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2BF1" w:rsidRDefault="00F86468">
      <w:pPr>
        <w:pStyle w:val="1"/>
      </w:pPr>
      <w:bookmarkStart w:id="0" w:name="anchor0"/>
      <w:bookmarkEnd w:id="0"/>
      <w:r>
        <w:t xml:space="preserve">Постановление Правительства РФ от 31 декабря 2020 г.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w:t>
      </w:r>
      <w:r>
        <w:t xml:space="preserve">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w:t>
      </w:r>
      <w:r>
        <w:t>в некоторые акты Правительства Российской Федерации"</w:t>
      </w:r>
    </w:p>
    <w:p w:rsidR="00000000" w:rsidRDefault="00F86468">
      <w:pPr>
        <w:sectPr w:rsidR="00000000">
          <w:headerReference w:type="default" r:id="rId6"/>
          <w:footerReference w:type="default" r:id="rId7"/>
          <w:pgSz w:w="11906" w:h="16838"/>
          <w:pgMar w:top="794" w:right="794" w:bottom="794" w:left="794" w:header="720" w:footer="720" w:gutter="0"/>
          <w:cols w:space="720"/>
        </w:sectPr>
      </w:pPr>
    </w:p>
    <w:p w:rsidR="002D2BF1" w:rsidRDefault="00F86468">
      <w:pPr>
        <w:pStyle w:val="aa"/>
      </w:pPr>
      <w:r>
        <w:t>С изменениями и дополнениями от:</w:t>
      </w:r>
    </w:p>
    <w:p w:rsidR="002D2BF1" w:rsidRDefault="00F86468">
      <w:pPr>
        <w:pStyle w:val="aa"/>
      </w:pPr>
      <w:r>
        <w:t>17 мая 2024 г.</w:t>
      </w:r>
    </w:p>
    <w:p w:rsidR="00000000" w:rsidRDefault="00F86468">
      <w:pPr>
        <w:sectPr w:rsidR="00000000">
          <w:type w:val="continuous"/>
          <w:pgSz w:w="11906" w:h="16838"/>
          <w:pgMar w:top="794" w:right="1154" w:bottom="794" w:left="1154" w:header="720" w:footer="720" w:gutter="0"/>
          <w:cols w:space="720"/>
        </w:sectPr>
      </w:pPr>
    </w:p>
    <w:p w:rsidR="002D2BF1" w:rsidRDefault="002D2BF1">
      <w:pPr>
        <w:pStyle w:val="a3"/>
      </w:pPr>
    </w:p>
    <w:p w:rsidR="002D2BF1" w:rsidRDefault="00F86468">
      <w:pPr>
        <w:pStyle w:val="a3"/>
      </w:pPr>
      <w:r>
        <w:t xml:space="preserve">В соответствии с </w:t>
      </w:r>
      <w:hyperlink r:id="rId8" w:history="1">
        <w:r>
          <w:t>Законом</w:t>
        </w:r>
      </w:hyperlink>
      <w:r>
        <w:t xml:space="preserve"> Российской Федерации "О защите прав потребителей" Правительс</w:t>
      </w:r>
      <w:r>
        <w:t>тво Российской Федерации постановляет:</w:t>
      </w:r>
    </w:p>
    <w:p w:rsidR="002D2BF1" w:rsidRDefault="00F86468">
      <w:pPr>
        <w:pStyle w:val="a3"/>
      </w:pPr>
      <w:bookmarkStart w:id="1" w:name="anchor1"/>
      <w:bookmarkEnd w:id="1"/>
      <w:r>
        <w:t>1. Утвердить прилагаемые:</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5"/>
        <w:rPr>
          <w:sz w:val="16"/>
        </w:rPr>
      </w:pPr>
      <w:r>
        <w:rPr>
          <w:sz w:val="16"/>
        </w:rPr>
        <w:t>ГАРАНТ:</w:t>
      </w:r>
    </w:p>
    <w:p w:rsidR="002D2BF1" w:rsidRDefault="00F86468">
      <w:pPr>
        <w:pStyle w:val="a5"/>
      </w:pPr>
      <w:bookmarkStart w:id="2" w:name="anchor112"/>
      <w:bookmarkEnd w:id="2"/>
      <w:r>
        <w:t xml:space="preserve">Абзацы второй - четвертый </w:t>
      </w:r>
      <w:hyperlink r:id="rId9" w:history="1">
        <w:r>
          <w:t>действуют</w:t>
        </w:r>
      </w:hyperlink>
      <w:r>
        <w:t xml:space="preserve"> до 1 января 2027 г.</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3"/>
      </w:pPr>
      <w:hyperlink r:id="rId10" w:history="1">
        <w:r>
          <w:t>Правила</w:t>
        </w:r>
      </w:hyperlink>
      <w:r>
        <w:t xml:space="preserve"> продажи товаров по договору розничной купли-продажи;</w:t>
      </w:r>
    </w:p>
    <w:bookmarkStart w:id="3" w:name="anchor113"/>
    <w:bookmarkEnd w:id="3"/>
    <w:p w:rsidR="002D2BF1" w:rsidRDefault="00F86468">
      <w:pPr>
        <w:pStyle w:val="a3"/>
      </w:pPr>
      <w:r>
        <w:fldChar w:fldCharType="begin"/>
      </w:r>
      <w:r>
        <w:instrText xml:space="preserve"> HYPERL</w:instrText>
      </w:r>
      <w:r>
        <w:instrText xml:space="preserve">INK  "#anchor1600" </w:instrText>
      </w:r>
      <w:r>
        <w:fldChar w:fldCharType="separate"/>
      </w:r>
      <w:r>
        <w:t>перечень</w:t>
      </w:r>
      <w:r>
        <w:fldChar w:fldCharType="end"/>
      </w:r>
      <w:r>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w:t>
      </w:r>
      <w:r>
        <w:t>овара;</w:t>
      </w:r>
    </w:p>
    <w:bookmarkStart w:id="4" w:name="anchor114"/>
    <w:bookmarkEnd w:id="4"/>
    <w:p w:rsidR="002D2BF1" w:rsidRDefault="00F86468">
      <w:pPr>
        <w:pStyle w:val="a3"/>
      </w:pPr>
      <w:r>
        <w:fldChar w:fldCharType="begin"/>
      </w:r>
      <w:r>
        <w:instrText xml:space="preserve"> HYPERLINK  "#anchor1700" </w:instrText>
      </w:r>
      <w:r>
        <w:fldChar w:fldCharType="separate"/>
      </w:r>
      <w:r>
        <w:t>перечень</w:t>
      </w:r>
      <w:r>
        <w:fldChar w:fldCharType="end"/>
      </w:r>
      <w:r>
        <w:t xml:space="preserve"> непродовольственных товаров надлежащего качества, не подлежащих обмену;</w:t>
      </w:r>
    </w:p>
    <w:bookmarkStart w:id="5" w:name="anchor115"/>
    <w:bookmarkEnd w:id="5"/>
    <w:p w:rsidR="002D2BF1" w:rsidRDefault="00F86468">
      <w:pPr>
        <w:pStyle w:val="a3"/>
      </w:pPr>
      <w:r>
        <w:fldChar w:fldCharType="begin"/>
      </w:r>
      <w:r>
        <w:instrText xml:space="preserve"> HYPERLINK  "#anchor100" </w:instrText>
      </w:r>
      <w:r>
        <w:fldChar w:fldCharType="separate"/>
      </w:r>
      <w:r>
        <w:t>изменения</w:t>
      </w:r>
      <w:r>
        <w:fldChar w:fldCharType="end"/>
      </w:r>
      <w:r>
        <w:t>, которые вносятся в акты Правительства Российской Федерации.</w:t>
      </w:r>
    </w:p>
    <w:p w:rsidR="002D2BF1" w:rsidRDefault="00F86468">
      <w:pPr>
        <w:pStyle w:val="a3"/>
      </w:pPr>
      <w:bookmarkStart w:id="6" w:name="anchor2"/>
      <w:bookmarkEnd w:id="6"/>
      <w:r>
        <w:t>2. Настоящее постановление вступает в си</w:t>
      </w:r>
      <w:r>
        <w:t xml:space="preserve">лу с 1 января 2021 г., </w:t>
      </w:r>
      <w:hyperlink r:id="rId11" w:history="1">
        <w:r>
          <w:t>абзацы второй - четвертый пункта 1</w:t>
        </w:r>
      </w:hyperlink>
      <w:r>
        <w:t xml:space="preserve"> настоящего постановления и </w:t>
      </w:r>
      <w:hyperlink r:id="rId12" w:history="1">
        <w:r>
          <w:t>пункт 2</w:t>
        </w:r>
      </w:hyperlink>
      <w:r>
        <w:t xml:space="preserve"> изменений, утвержденных настоящим постановлением, действуют до 1 января 2027 г.</w:t>
      </w:r>
    </w:p>
    <w:p w:rsidR="002D2BF1" w:rsidRDefault="00F86468">
      <w:pPr>
        <w:pStyle w:val="a3"/>
      </w:pPr>
      <w:bookmarkStart w:id="7" w:name="anchor3"/>
      <w:bookmarkEnd w:id="7"/>
      <w:r>
        <w:t>3. Федеральной службе по на</w:t>
      </w:r>
      <w:r>
        <w:t>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w:t>
      </w:r>
      <w:r>
        <w:t>я 2021 г.</w:t>
      </w:r>
    </w:p>
    <w:p w:rsidR="002D2BF1" w:rsidRDefault="002D2BF1">
      <w:pPr>
        <w:pStyle w:val="a3"/>
      </w:pPr>
    </w:p>
    <w:tbl>
      <w:tblPr>
        <w:tblW w:w="10205" w:type="dxa"/>
        <w:tblLayout w:type="fixed"/>
        <w:tblCellMar>
          <w:left w:w="10" w:type="dxa"/>
          <w:right w:w="10" w:type="dxa"/>
        </w:tblCellMar>
        <w:tblLook w:val="0000" w:firstRow="0" w:lastRow="0" w:firstColumn="0" w:lastColumn="0" w:noHBand="0" w:noVBand="0"/>
      </w:tblPr>
      <w:tblGrid>
        <w:gridCol w:w="6803"/>
        <w:gridCol w:w="3402"/>
      </w:tblGrid>
      <w:tr w:rsidR="002D2BF1">
        <w:tblPrEx>
          <w:tblCellMar>
            <w:top w:w="0" w:type="dxa"/>
            <w:bottom w:w="0" w:type="dxa"/>
          </w:tblCellMar>
        </w:tblPrEx>
        <w:tc>
          <w:tcPr>
            <w:tcW w:w="6803" w:type="dxa"/>
          </w:tcPr>
          <w:p w:rsidR="002D2BF1" w:rsidRDefault="00F86468">
            <w:pPr>
              <w:pStyle w:val="a7"/>
            </w:pPr>
            <w:r>
              <w:t>Председатель Правительства Российской Федерации</w:t>
            </w:r>
          </w:p>
        </w:tc>
        <w:tc>
          <w:tcPr>
            <w:tcW w:w="3402" w:type="dxa"/>
          </w:tcPr>
          <w:p w:rsidR="002D2BF1" w:rsidRDefault="00F86468">
            <w:pPr>
              <w:pStyle w:val="a3"/>
              <w:ind w:firstLine="0"/>
              <w:jc w:val="right"/>
            </w:pPr>
            <w:r>
              <w:t>М. Мишустин</w:t>
            </w:r>
          </w:p>
        </w:tc>
      </w:tr>
    </w:tbl>
    <w:p w:rsidR="002D2BF1" w:rsidRDefault="002D2BF1">
      <w:pPr>
        <w:pStyle w:val="a3"/>
      </w:pP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5"/>
        <w:rPr>
          <w:sz w:val="16"/>
        </w:rPr>
      </w:pPr>
      <w:r>
        <w:rPr>
          <w:sz w:val="16"/>
        </w:rPr>
        <w:t>ГАРАНТ:</w:t>
      </w:r>
    </w:p>
    <w:p w:rsidR="002D2BF1" w:rsidRDefault="00F86468">
      <w:pPr>
        <w:pStyle w:val="a5"/>
      </w:pPr>
      <w:bookmarkStart w:id="8" w:name="anchor1000"/>
      <w:bookmarkEnd w:id="8"/>
      <w:r>
        <w:t xml:space="preserve">Правила </w:t>
      </w:r>
      <w:hyperlink r:id="rId13" w:history="1">
        <w:r>
          <w:t>действуют</w:t>
        </w:r>
      </w:hyperlink>
      <w:r>
        <w:t xml:space="preserve"> до 1 января 2027 г.</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3"/>
        <w:ind w:firstLine="680"/>
        <w:jc w:val="right"/>
      </w:pPr>
      <w:r>
        <w:rPr>
          <w:b/>
          <w:color w:val="26282F"/>
        </w:rPr>
        <w:t xml:space="preserve">УТВЕРЖДЕНЫ </w:t>
      </w:r>
      <w:hyperlink r:id="rId14" w:history="1">
        <w:r>
          <w:rPr>
            <w:b/>
            <w:color w:val="26282F"/>
          </w:rPr>
          <w:t>постановлением</w:t>
        </w:r>
      </w:hyperlink>
      <w:r>
        <w:rPr>
          <w:b/>
          <w:color w:val="26282F"/>
        </w:rPr>
        <w:t xml:space="preserve"> Правительства Российской Федерации от 31 декабря 2020 г. N 2463</w:t>
      </w:r>
    </w:p>
    <w:p w:rsidR="002D2BF1" w:rsidRDefault="002D2BF1">
      <w:pPr>
        <w:pStyle w:val="a3"/>
      </w:pPr>
    </w:p>
    <w:p w:rsidR="002D2BF1" w:rsidRDefault="00F86468">
      <w:pPr>
        <w:pStyle w:val="1"/>
      </w:pPr>
      <w:r>
        <w:t>Правила продажи товаров по договору розничной купли-продажи</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a"/>
      </w:pPr>
      <w:r>
        <w:t>С изменениями и дополнениями от:</w:t>
      </w:r>
    </w:p>
    <w:p w:rsidR="002D2BF1" w:rsidRDefault="00F86468">
      <w:pPr>
        <w:pStyle w:val="aa"/>
      </w:pPr>
      <w:r>
        <w:t>17 мая 2024 г.</w:t>
      </w:r>
    </w:p>
    <w:p w:rsidR="00000000" w:rsidRDefault="00F86468">
      <w:pPr>
        <w:sectPr w:rsidR="00000000">
          <w:type w:val="continuous"/>
          <w:pgSz w:w="11906" w:h="16838"/>
          <w:pgMar w:top="794" w:right="1154" w:bottom="794" w:left="1154" w:header="720" w:footer="720" w:gutter="0"/>
          <w:cols w:space="720"/>
        </w:sectPr>
      </w:pPr>
    </w:p>
    <w:p w:rsidR="002D2BF1" w:rsidRDefault="00F86468">
      <w:pPr>
        <w:pStyle w:val="a5"/>
        <w:rPr>
          <w:sz w:val="16"/>
        </w:rPr>
      </w:pPr>
      <w:r>
        <w:rPr>
          <w:sz w:val="16"/>
        </w:rPr>
        <w:t>ГАРАНТ:</w:t>
      </w:r>
    </w:p>
    <w:p w:rsidR="002D2BF1" w:rsidRDefault="00F86468">
      <w:pPr>
        <w:pStyle w:val="a5"/>
      </w:pPr>
      <w:r>
        <w:t xml:space="preserve">О правилах продажи отдельных видов товаров см. </w:t>
      </w:r>
      <w:hyperlink r:id="rId15" w:history="1">
        <w:r>
          <w:t>справку</w:t>
        </w:r>
      </w:hyperlink>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1"/>
      </w:pPr>
      <w:bookmarkStart w:id="9" w:name="anchor10"/>
      <w:bookmarkEnd w:id="9"/>
      <w:r>
        <w:t>I. Общие положения</w:t>
      </w:r>
    </w:p>
    <w:p w:rsidR="002D2BF1" w:rsidRDefault="002D2BF1">
      <w:pPr>
        <w:pStyle w:val="a3"/>
      </w:pPr>
    </w:p>
    <w:p w:rsidR="002D2BF1" w:rsidRDefault="00F86468">
      <w:pPr>
        <w:pStyle w:val="1"/>
      </w:pPr>
      <w:bookmarkStart w:id="10" w:name="anchor11"/>
      <w:bookmarkEnd w:id="10"/>
      <w:r>
        <w:t>Общие правила продажи товаров по договору розничной купли-продажи</w:t>
      </w:r>
    </w:p>
    <w:p w:rsidR="002D2BF1" w:rsidRDefault="002D2BF1">
      <w:pPr>
        <w:pStyle w:val="a3"/>
      </w:pPr>
    </w:p>
    <w:p w:rsidR="002D2BF1" w:rsidRDefault="00F86468">
      <w:pPr>
        <w:pStyle w:val="a3"/>
      </w:pPr>
      <w:bookmarkStart w:id="11" w:name="anchor1001"/>
      <w:bookmarkEnd w:id="11"/>
      <w:r>
        <w:lastRenderedPageBreak/>
        <w:t xml:space="preserve">1. Настоящие Правила разработаны в </w:t>
      </w:r>
      <w:r>
        <w:t xml:space="preserve">соответствии с </w:t>
      </w:r>
      <w:hyperlink r:id="rId16" w:history="1">
        <w:r>
          <w:t>Законом</w:t>
        </w:r>
      </w:hyperlink>
      <w: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w:t>
      </w:r>
      <w:r>
        <w:t>ом числе отношения между продавцами и потребителями при дистанционном способе продажи товаров.</w:t>
      </w:r>
    </w:p>
    <w:p w:rsidR="002D2BF1" w:rsidRDefault="00F86468">
      <w:pPr>
        <w:pStyle w:val="a3"/>
      </w:pPr>
      <w:bookmarkStart w:id="12" w:name="anchor1002"/>
      <w:bookmarkEnd w:id="12"/>
      <w:r>
        <w:t xml:space="preserve">2. На торговых объектах (за исключением мест, которые определяются продавцом и не предназначены для свободного доступа потребителей) не допускается </w:t>
      </w:r>
      <w:r>
        <w:t>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w:t>
      </w:r>
      <w:r>
        <w:t>ссийской Федерации.</w:t>
      </w:r>
    </w:p>
    <w:p w:rsidR="002D2BF1" w:rsidRDefault="00F86468">
      <w:pPr>
        <w:pStyle w:val="a3"/>
      </w:pPr>
      <w:bookmarkStart w:id="13" w:name="anchor10022"/>
      <w:bookmarkEnd w:id="13"/>
      <w:r>
        <w:t>При продаже товаров потребителю предоставляется возможность самостоятельно или с помощью продавца ознакомиться с необходимыми товарами.</w:t>
      </w:r>
    </w:p>
    <w:p w:rsidR="002D2BF1" w:rsidRDefault="00F86468">
      <w:pPr>
        <w:pStyle w:val="a3"/>
      </w:pPr>
      <w:bookmarkStart w:id="14" w:name="anchor1003"/>
      <w:bookmarkEnd w:id="14"/>
      <w:r>
        <w:t>3. Продавец обязан обеспечить наличие ценников на реализуемые товары с указанием наименования товара</w:t>
      </w:r>
      <w:r>
        <w:t>, цены за единицу товара или за единицу измерения товара (вес (масса нетто), длина и др.).</w:t>
      </w:r>
    </w:p>
    <w:p w:rsidR="002D2BF1" w:rsidRDefault="00F86468">
      <w:pPr>
        <w:pStyle w:val="a3"/>
      </w:pPr>
      <w:bookmarkStart w:id="15" w:name="anchor1004"/>
      <w:bookmarkEnd w:id="15"/>
      <w: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w:t>
      </w:r>
      <w:r>
        <w:t xml:space="preserve">аниям </w:t>
      </w:r>
      <w:hyperlink r:id="rId17" w:history="1">
        <w:r>
          <w:t>законодательства</w:t>
        </w:r>
      </w:hyperlink>
      <w:r>
        <w:t xml:space="preserve"> Российской Федерации об обеспечении единства измерений.</w:t>
      </w:r>
    </w:p>
    <w:p w:rsidR="002D2BF1" w:rsidRDefault="00F86468">
      <w:pPr>
        <w:pStyle w:val="a3"/>
      </w:pPr>
      <w:bookmarkStart w:id="16" w:name="anchor10042"/>
      <w:bookmarkEnd w:id="16"/>
      <w:r>
        <w:t>В случае продажи продавцом товара, цена которого определяется на основании установленной продавцом цены за еди</w:t>
      </w:r>
      <w:r>
        <w:t>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w:t>
      </w:r>
      <w:r>
        <w:t xml:space="preserve">ствующие требованиям </w:t>
      </w:r>
      <w:hyperlink r:id="rId18" w:history="1">
        <w:r>
          <w:t>законодательства</w:t>
        </w:r>
      </w:hyperlink>
      <w:r>
        <w:t xml:space="preserve"> Российской Федерации об обеспечении единства измерений.</w:t>
      </w:r>
    </w:p>
    <w:p w:rsidR="002D2BF1" w:rsidRDefault="00F86468">
      <w:pPr>
        <w:pStyle w:val="a3"/>
      </w:pPr>
      <w:bookmarkStart w:id="17" w:name="anchor1005"/>
      <w:bookmarkEnd w:id="17"/>
      <w:r>
        <w:t>5. В случае поступления претензии потребителя продавец направляет ему ответ в отношении заявлен</w:t>
      </w:r>
      <w:r>
        <w:t>ных требований.</w:t>
      </w:r>
    </w:p>
    <w:p w:rsidR="002D2BF1" w:rsidRDefault="00F86468">
      <w:pPr>
        <w:pStyle w:val="a3"/>
      </w:pPr>
      <w:bookmarkStart w:id="18" w:name="anchor1006"/>
      <w:bookmarkEnd w:id="18"/>
      <w:r>
        <w:t xml:space="preserve">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w:t>
      </w:r>
      <w:r>
        <w:t>помощью электронных и иных технических средств, если иное не предусмотрено федеральным законом.</w:t>
      </w:r>
    </w:p>
    <w:p w:rsidR="002D2BF1" w:rsidRDefault="00F86468">
      <w:pPr>
        <w:pStyle w:val="a3"/>
      </w:pPr>
      <w:bookmarkStart w:id="19" w:name="anchor1007"/>
      <w:bookmarkEnd w:id="19"/>
      <w:r>
        <w:t>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w:t>
      </w:r>
      <w:r>
        <w:t>,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w:t>
      </w:r>
      <w:r>
        <w:t>или) драгоценных камней.</w:t>
      </w:r>
    </w:p>
    <w:p w:rsidR="002D2BF1" w:rsidRDefault="00F86468">
      <w:pPr>
        <w:pStyle w:val="a3"/>
      </w:pPr>
      <w:bookmarkStart w:id="20" w:name="anchor1008"/>
      <w:bookmarkEnd w:id="20"/>
      <w:r>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19" w:history="1">
        <w:r>
          <w:t>статьей 2</w:t>
        </w:r>
        <w:r>
          <w:rPr>
            <w:vertAlign w:val="superscript"/>
          </w:rPr>
          <w:t> 3</w:t>
        </w:r>
      </w:hyperlink>
      <w:r>
        <w:t xml:space="preserve"> Закона Российской Федерации "О ветеринарии".</w:t>
      </w:r>
    </w:p>
    <w:p w:rsidR="002D2BF1" w:rsidRDefault="00F86468">
      <w:pPr>
        <w:pStyle w:val="a3"/>
      </w:pPr>
      <w:bookmarkStart w:id="21" w:name="anchor1009"/>
      <w:bookmarkEnd w:id="21"/>
      <w:r>
        <w:t xml:space="preserve">9. Продажа товаров осуществляется с применением контрольно-кассовой техники в соответствии с </w:t>
      </w:r>
      <w:hyperlink r:id="rId20" w:history="1">
        <w:r>
          <w:t>Федеральным законом</w:t>
        </w:r>
      </w:hyperlink>
      <w:r>
        <w:t xml:space="preserve"> "О применении к</w:t>
      </w:r>
      <w:r>
        <w:t>онтрольно-кассовой техники при осуществлении расчетов в Российской Федерации".</w:t>
      </w:r>
    </w:p>
    <w:p w:rsidR="002D2BF1" w:rsidRDefault="00F86468">
      <w:pPr>
        <w:pStyle w:val="a3"/>
      </w:pPr>
      <w:bookmarkStart w:id="22" w:name="anchor1010"/>
      <w:bookmarkEnd w:id="22"/>
      <w:r>
        <w:t>10. Введение ограничений и запретов на продажу товаров допускается только в случаях, предусмотренных федеральными законами.</w:t>
      </w:r>
    </w:p>
    <w:p w:rsidR="002D2BF1" w:rsidRDefault="00F86468">
      <w:pPr>
        <w:pStyle w:val="a3"/>
      </w:pPr>
      <w:bookmarkStart w:id="23" w:name="anchor1011"/>
      <w:bookmarkEnd w:id="23"/>
      <w:r>
        <w:t>11. Настоящие Правила в наглядной и доступной форме д</w:t>
      </w:r>
      <w:r>
        <w:t>оводятся продавцом до сведения потребителей.</w:t>
      </w:r>
    </w:p>
    <w:p w:rsidR="002D2BF1" w:rsidRDefault="002D2BF1">
      <w:pPr>
        <w:pStyle w:val="a3"/>
      </w:pPr>
    </w:p>
    <w:p w:rsidR="002D2BF1" w:rsidRDefault="00F86468">
      <w:pPr>
        <w:pStyle w:val="1"/>
      </w:pPr>
      <w:bookmarkStart w:id="24" w:name="anchor12"/>
      <w:bookmarkEnd w:id="24"/>
      <w:r>
        <w:t>Правила продажи товаров при дистанционном способе продажи товара по договору розничной купли-продажи</w:t>
      </w:r>
    </w:p>
    <w:p w:rsidR="002D2BF1" w:rsidRDefault="002D2BF1">
      <w:pPr>
        <w:pStyle w:val="a3"/>
      </w:pPr>
    </w:p>
    <w:p w:rsidR="002D2BF1" w:rsidRDefault="00F86468">
      <w:pPr>
        <w:pStyle w:val="a3"/>
      </w:pPr>
      <w:bookmarkStart w:id="25" w:name="anchor1012"/>
      <w:bookmarkEnd w:id="25"/>
      <w:r>
        <w:t>12. При дистанционном способе продажи товара продавец обязан заключить договор розничной купли-продажи с люб</w:t>
      </w:r>
      <w:r>
        <w:t>ым лицом, выразившим намерение приобрести товар на условиях оферты.</w:t>
      </w:r>
    </w:p>
    <w:p w:rsidR="002D2BF1" w:rsidRDefault="00F86468">
      <w:pPr>
        <w:pStyle w:val="a3"/>
      </w:pPr>
      <w:bookmarkStart w:id="26" w:name="anchor1013"/>
      <w:bookmarkEnd w:id="26"/>
      <w:r>
        <w:lastRenderedPageBreak/>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w:t>
      </w:r>
      <w:r>
        <w:t>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2D2BF1" w:rsidRDefault="00F86468">
      <w:pPr>
        <w:pStyle w:val="a3"/>
      </w:pPr>
      <w:bookmarkStart w:id="27" w:name="anchor101302"/>
      <w:bookmarkEnd w:id="27"/>
      <w:r>
        <w:t>Договор розничной купли-продажи считается заключенным с момента выдачи продавцом потребителю кассовог</w:t>
      </w:r>
      <w:r>
        <w:t>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2D2BF1" w:rsidRDefault="00F86468">
      <w:pPr>
        <w:pStyle w:val="a3"/>
      </w:pPr>
      <w:bookmarkStart w:id="28" w:name="anchor1014"/>
      <w:bookmarkEnd w:id="28"/>
      <w:r>
        <w:t>14. При дистанционном способе продажи товара с использованием информаци</w:t>
      </w:r>
      <w:r>
        <w:t>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w:t>
      </w:r>
      <w:r>
        <w:t>ественные условия этого договора, после получения продавцом сообщения потребителя о намерении заключить договор розничной купли-продажи.</w:t>
      </w:r>
    </w:p>
    <w:p w:rsidR="002D2BF1" w:rsidRDefault="00F86468">
      <w:pPr>
        <w:pStyle w:val="a3"/>
      </w:pPr>
      <w:r>
        <w:t>Указанное подтверждение должно содержать номер заказа или иной способ идентификации заказа, который позволяет потребите</w:t>
      </w:r>
      <w:r>
        <w:t>лю получить информацию о заключенном договоре розничной купли-продажи и его условиях.</w:t>
      </w:r>
    </w:p>
    <w:p w:rsidR="002D2BF1" w:rsidRDefault="00F86468">
      <w:pPr>
        <w:pStyle w:val="a3"/>
      </w:pPr>
      <w:bookmarkStart w:id="29" w:name="anchor1015"/>
      <w:bookmarkEnd w:id="29"/>
      <w: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w:t>
      </w:r>
      <w:r>
        <w:t xml:space="preserve"> товаром до его передачи потребителю.</w:t>
      </w:r>
    </w:p>
    <w:p w:rsidR="002D2BF1" w:rsidRDefault="00F86468">
      <w:pPr>
        <w:pStyle w:val="a3"/>
      </w:pPr>
      <w:bookmarkStart w:id="30" w:name="anchor1016"/>
      <w:bookmarkEnd w:id="30"/>
      <w:r>
        <w:t>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w:t>
      </w:r>
      <w:r>
        <w:t>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w:t>
      </w:r>
      <w:r>
        <w:t>н для продажи дистанционным способом продажи товара.</w:t>
      </w:r>
    </w:p>
    <w:p w:rsidR="002D2BF1" w:rsidRDefault="00F86468">
      <w:pPr>
        <w:pStyle w:val="a3"/>
      </w:pPr>
      <w:bookmarkStart w:id="31" w:name="anchor1017"/>
      <w:bookmarkEnd w:id="31"/>
      <w:r>
        <w:t>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w:t>
      </w:r>
      <w:r>
        <w:t xml:space="preserve"> в сети "Интернет" и (или) в программе для электронных вычислительных машин, если соглашением между продавцом и владельцем агрегатора не предусмотрен иной порядок исполнения такой обязанности.</w:t>
      </w:r>
    </w:p>
    <w:p w:rsidR="002D2BF1" w:rsidRDefault="00F86468">
      <w:pPr>
        <w:pStyle w:val="a3"/>
      </w:pPr>
      <w:bookmarkStart w:id="32" w:name="anchor1018"/>
      <w:bookmarkEnd w:id="32"/>
      <w:r>
        <w:t>18. При дистанционном способе продажи товара продавец предостав</w:t>
      </w:r>
      <w:r>
        <w:t>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w:t>
      </w:r>
      <w:r>
        <w:t>онной, почтовой, радиосвязи и др.), и (или) в каталогах, буклетах, проспектах, на фотографиях или в других информационных материалах.</w:t>
      </w:r>
    </w:p>
    <w:p w:rsidR="002D2BF1" w:rsidRDefault="00F86468">
      <w:pPr>
        <w:pStyle w:val="a3"/>
      </w:pPr>
      <w:bookmarkStart w:id="33" w:name="anchor10182"/>
      <w:bookmarkEnd w:id="33"/>
      <w:r>
        <w:t xml:space="preserve">Обязанность продавца, предусмотренная </w:t>
      </w:r>
      <w:hyperlink r:id="rId21" w:history="1">
        <w:r>
          <w:t>пунктом 3 стат</w:t>
        </w:r>
        <w:r>
          <w:t>ьи 26</w:t>
        </w:r>
        <w:r>
          <w:rPr>
            <w:vertAlign w:val="superscript"/>
          </w:rPr>
          <w:t> 1</w:t>
        </w:r>
      </w:hyperlink>
      <w: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2D2BF1" w:rsidRDefault="00F86468">
      <w:pPr>
        <w:pStyle w:val="a3"/>
      </w:pPr>
      <w:bookmarkStart w:id="34" w:name="anchor1019"/>
      <w:bookmarkEnd w:id="34"/>
      <w:r>
        <w:t>19. Юридические лица, зарегистрированные на территории Российско</w:t>
      </w:r>
      <w:r>
        <w:t>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w:t>
      </w:r>
      <w:r>
        <w:t xml:space="preserve"> адрес электронной почты и (или) номер телефона.</w:t>
      </w:r>
    </w:p>
    <w:p w:rsidR="002D2BF1" w:rsidRDefault="00F86468">
      <w:pPr>
        <w:pStyle w:val="a3"/>
      </w:pPr>
      <w:bookmarkStart w:id="35" w:name="anchor101902"/>
      <w:bookmarkEnd w:id="35"/>
      <w: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w:t>
      </w:r>
      <w:r>
        <w:t>ать фамилию, имя, отчество (при наличии), основной государственный регистрационный номер, адрес электронной почты и (или) номер телефона.</w:t>
      </w:r>
    </w:p>
    <w:p w:rsidR="002D2BF1" w:rsidRDefault="00F86468">
      <w:pPr>
        <w:pStyle w:val="a3"/>
      </w:pPr>
      <w:bookmarkStart w:id="36" w:name="anchor10193"/>
      <w:bookmarkEnd w:id="36"/>
      <w:r>
        <w:t>Указанная информация доводится до потребителя посредством ее размещения на сайте (при его наличии) и (или) странице са</w:t>
      </w:r>
      <w:r>
        <w:t>йта в сети "Интернет" (при его наличии), а также в программе для электронных вычислительных машин (при ее наличии).</w:t>
      </w:r>
    </w:p>
    <w:p w:rsidR="002D2BF1" w:rsidRDefault="00F86468">
      <w:pPr>
        <w:pStyle w:val="a3"/>
      </w:pPr>
      <w:bookmarkStart w:id="37" w:name="anchor1020"/>
      <w:bookmarkEnd w:id="37"/>
      <w:r>
        <w:lastRenderedPageBreak/>
        <w:t xml:space="preserve">20. Доставленный товар передается потребителю по указанному им адресу, а при отсутствии потребителя - любому лицу, предъявившему информацию </w:t>
      </w:r>
      <w:r>
        <w:t>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2D2BF1" w:rsidRDefault="00F86468">
      <w:pPr>
        <w:pStyle w:val="a3"/>
      </w:pPr>
      <w:r>
        <w:t xml:space="preserve">В случае если </w:t>
      </w:r>
      <w:r>
        <w:t>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w:t>
      </w:r>
      <w:r>
        <w:t>ой купли-продажи.</w:t>
      </w:r>
    </w:p>
    <w:p w:rsidR="002D2BF1" w:rsidRDefault="00F86468">
      <w:pPr>
        <w:pStyle w:val="a3"/>
      </w:pPr>
      <w:bookmarkStart w:id="38" w:name="anchor1021"/>
      <w:bookmarkEnd w:id="38"/>
      <w:r>
        <w:t xml:space="preserve">21. Продавец доводит до потребителя в порядке, предусмотренном </w:t>
      </w:r>
      <w:hyperlink r:id="rId22" w:history="1">
        <w:r>
          <w:t>абзацем третьим пункта 19</w:t>
        </w:r>
      </w:hyperlink>
      <w: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2D2BF1" w:rsidRDefault="00F86468">
      <w:pPr>
        <w:pStyle w:val="a3"/>
      </w:pPr>
      <w:bookmarkStart w:id="39" w:name="anchor1022"/>
      <w:bookmarkEnd w:id="39"/>
      <w:r>
        <w:t>22. При дистанционном способе продажи товара обязанност</w:t>
      </w:r>
      <w:r>
        <w:t xml:space="preserve">ь продавца по возврату денежной суммы, уплаченной потребителем по договору розничной купли-продажи, возникает в соответствии с </w:t>
      </w:r>
      <w:hyperlink r:id="rId23" w:history="1">
        <w:r>
          <w:t>пунктом 4 статьи 26</w:t>
        </w:r>
        <w:r>
          <w:rPr>
            <w:vertAlign w:val="superscript"/>
          </w:rPr>
          <w:t> 1</w:t>
        </w:r>
      </w:hyperlink>
      <w:r>
        <w:t xml:space="preserve"> Закона Российской Федерации "О защите</w:t>
      </w:r>
      <w:r>
        <w:t xml:space="preserve"> прав потребителей".</w:t>
      </w:r>
    </w:p>
    <w:p w:rsidR="002D2BF1" w:rsidRDefault="00F86468">
      <w:pPr>
        <w:pStyle w:val="a3"/>
      </w:pPr>
      <w:bookmarkStart w:id="40" w:name="anchor1023"/>
      <w:bookmarkEnd w:id="40"/>
      <w: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w:t>
      </w:r>
      <w:r>
        <w:t>ртой.</w:t>
      </w:r>
    </w:p>
    <w:p w:rsidR="002D2BF1" w:rsidRDefault="00F86468">
      <w:pPr>
        <w:pStyle w:val="a3"/>
      </w:pPr>
      <w:bookmarkStart w:id="41" w:name="anchor1024"/>
      <w:bookmarkEnd w:id="41"/>
      <w:r>
        <w:t>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w:t>
      </w:r>
      <w:r>
        <w:t>ежащего качества.</w:t>
      </w:r>
    </w:p>
    <w:p w:rsidR="002D2BF1" w:rsidRDefault="00F86468">
      <w:pPr>
        <w:pStyle w:val="a3"/>
      </w:pPr>
      <w:bookmarkStart w:id="42" w:name="anchor1025"/>
      <w:bookmarkEnd w:id="42"/>
      <w:r>
        <w:t>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w:t>
      </w:r>
      <w:r>
        <w:t>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w:t>
      </w:r>
      <w:r>
        <w:t>дентификации предусмотрена законодательством Российской Федерации.</w:t>
      </w:r>
    </w:p>
    <w:p w:rsidR="002D2BF1" w:rsidRDefault="00F86468">
      <w:pPr>
        <w:pStyle w:val="a3"/>
      </w:pPr>
      <w:bookmarkStart w:id="43" w:name="anchor1026"/>
      <w:bookmarkEnd w:id="43"/>
      <w: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r:id="rId24" w:history="1">
        <w:r>
          <w:t>Правилами</w:t>
        </w:r>
      </w:hyperlink>
      <w: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w:t>
      </w:r>
      <w:r>
        <w:t xml:space="preserve">нными </w:t>
      </w:r>
      <w:hyperlink r:id="rId25" w:history="1">
        <w:r>
          <w:t>постановлением</w:t>
        </w:r>
      </w:hyperlink>
      <w:r>
        <w:t xml:space="preserve">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w:t>
      </w:r>
      <w:r>
        <w:t>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w:t>
      </w:r>
      <w:r>
        <w:t>атами для медицинского применения дистанционным способом".</w:t>
      </w:r>
    </w:p>
    <w:p w:rsidR="002D2BF1" w:rsidRDefault="00F86468">
      <w:pPr>
        <w:pStyle w:val="a3"/>
      </w:pPr>
      <w:bookmarkStart w:id="44" w:name="anchor1027"/>
      <w:bookmarkEnd w:id="44"/>
      <w:r>
        <w:t xml:space="preserve">27. Требования, установленные </w:t>
      </w:r>
      <w:hyperlink r:id="rId26" w:history="1">
        <w:r>
          <w:t>абзацем вторым пункта 2</w:t>
        </w:r>
      </w:hyperlink>
      <w:r>
        <w:t xml:space="preserve">, </w:t>
      </w:r>
      <w:hyperlink r:id="rId27" w:history="1">
        <w:r>
          <w:t>пунктами 4</w:t>
        </w:r>
      </w:hyperlink>
      <w:r>
        <w:t xml:space="preserve">, </w:t>
      </w:r>
      <w:hyperlink r:id="rId28" w:history="1">
        <w:r>
          <w:t>37</w:t>
        </w:r>
      </w:hyperlink>
      <w:r>
        <w:t xml:space="preserve">, </w:t>
      </w:r>
      <w:hyperlink r:id="rId29" w:history="1">
        <w:r>
          <w:t>56</w:t>
        </w:r>
      </w:hyperlink>
      <w:r>
        <w:t xml:space="preserve">, </w:t>
      </w:r>
      <w:hyperlink r:id="rId30" w:history="1">
        <w:r>
          <w:t>64</w:t>
        </w:r>
      </w:hyperlink>
      <w:r>
        <w:t xml:space="preserve"> и </w:t>
      </w:r>
      <w:hyperlink r:id="rId31" w:history="1">
        <w:r>
          <w:t>67</w:t>
        </w:r>
      </w:hyperlink>
      <w:r>
        <w:t xml:space="preserve"> настоящих Правил, не применяются к отношениям продавца и потребителя при продаже товаров дистанционным способом продажи товара.</w:t>
      </w:r>
    </w:p>
    <w:p w:rsidR="002D2BF1" w:rsidRDefault="002D2BF1">
      <w:pPr>
        <w:pStyle w:val="a3"/>
      </w:pPr>
    </w:p>
    <w:p w:rsidR="002D2BF1" w:rsidRDefault="00F86468">
      <w:pPr>
        <w:pStyle w:val="1"/>
      </w:pPr>
      <w:bookmarkStart w:id="45" w:name="anchor13"/>
      <w:bookmarkEnd w:id="45"/>
      <w:r>
        <w:t>Правила продажи товаров по договору розничной купли-продажи с испо</w:t>
      </w:r>
      <w:r>
        <w:t>льзованием автоматов</w:t>
      </w:r>
    </w:p>
    <w:p w:rsidR="002D2BF1" w:rsidRDefault="002D2BF1">
      <w:pPr>
        <w:pStyle w:val="a3"/>
      </w:pPr>
    </w:p>
    <w:p w:rsidR="002D2BF1" w:rsidRDefault="00F86468">
      <w:pPr>
        <w:pStyle w:val="a3"/>
      </w:pPr>
      <w:bookmarkStart w:id="46" w:name="anchor1028"/>
      <w:bookmarkEnd w:id="46"/>
      <w: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w:t>
      </w:r>
      <w:r>
        <w:t>анием автоматов.</w:t>
      </w:r>
    </w:p>
    <w:p w:rsidR="002D2BF1" w:rsidRDefault="00F86468">
      <w:pPr>
        <w:pStyle w:val="a3"/>
      </w:pPr>
      <w:bookmarkStart w:id="47" w:name="anchor1029"/>
      <w:bookmarkEnd w:id="47"/>
      <w:r>
        <w:t xml:space="preserve">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w:t>
      </w:r>
      <w:r>
        <w:lastRenderedPageBreak/>
        <w:t>потребительских свойств для использования товара по назначению, а также довес</w:t>
      </w:r>
      <w:r>
        <w:t>ти до сведения потребителя следующую информацию:</w:t>
      </w:r>
    </w:p>
    <w:p w:rsidR="002D2BF1" w:rsidRDefault="00F86468">
      <w:pPr>
        <w:pStyle w:val="a3"/>
      </w:pPr>
      <w:bookmarkStart w:id="48" w:name="anchor1291"/>
      <w:bookmarkEnd w:id="48"/>
      <w: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2D2BF1" w:rsidRDefault="00F86468">
      <w:pPr>
        <w:pStyle w:val="a3"/>
      </w:pPr>
      <w:bookmarkStart w:id="49" w:name="anchor1292"/>
      <w:bookmarkEnd w:id="49"/>
      <w:r>
        <w:t>б) правила пол</w:t>
      </w:r>
      <w:r>
        <w:t>ьзования автоматом для заключения договора розничной купли-продажи;</w:t>
      </w:r>
    </w:p>
    <w:p w:rsidR="002D2BF1" w:rsidRDefault="00F86468">
      <w:pPr>
        <w:pStyle w:val="a3"/>
      </w:pPr>
      <w:bookmarkStart w:id="50" w:name="anchor1293"/>
      <w:bookmarkEnd w:id="50"/>
      <w:r>
        <w:t>в) порядок возврата суммы, уплаченной за товар, если товар не предоставлен потребителю.</w:t>
      </w:r>
    </w:p>
    <w:p w:rsidR="002D2BF1" w:rsidRDefault="002D2BF1">
      <w:pPr>
        <w:pStyle w:val="a3"/>
      </w:pPr>
    </w:p>
    <w:p w:rsidR="002D2BF1" w:rsidRDefault="00F86468">
      <w:pPr>
        <w:pStyle w:val="1"/>
      </w:pPr>
      <w:bookmarkStart w:id="51" w:name="anchor14"/>
      <w:bookmarkEnd w:id="51"/>
      <w:r>
        <w:t>Правила продажи непродовольственных товаров, бывших в употреблении</w:t>
      </w:r>
    </w:p>
    <w:p w:rsidR="002D2BF1" w:rsidRDefault="002D2BF1">
      <w:pPr>
        <w:pStyle w:val="a3"/>
      </w:pPr>
    </w:p>
    <w:p w:rsidR="002D2BF1" w:rsidRDefault="00F86468">
      <w:pPr>
        <w:pStyle w:val="a3"/>
      </w:pPr>
      <w:bookmarkStart w:id="52" w:name="anchor1030"/>
      <w:bookmarkEnd w:id="52"/>
      <w:r>
        <w:t xml:space="preserve">30. Не подлежат продаже бывшие </w:t>
      </w:r>
      <w:r>
        <w:t>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2D2BF1" w:rsidRDefault="00F86468">
      <w:pPr>
        <w:pStyle w:val="a3"/>
      </w:pPr>
      <w:bookmarkStart w:id="53" w:name="anchor1031"/>
      <w:bookmarkEnd w:id="53"/>
      <w:r>
        <w:t>31. При пе</w:t>
      </w:r>
      <w:r>
        <w:t>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w:t>
      </w:r>
      <w:r>
        <w:t>,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2D2BF1" w:rsidRDefault="002D2BF1">
      <w:pPr>
        <w:pStyle w:val="a3"/>
      </w:pPr>
    </w:p>
    <w:p w:rsidR="002D2BF1" w:rsidRDefault="00F86468">
      <w:pPr>
        <w:pStyle w:val="1"/>
      </w:pPr>
      <w:bookmarkStart w:id="54" w:name="anchor15"/>
      <w:bookmarkEnd w:id="54"/>
      <w:r>
        <w:t>Правила продажи непродовольственных товаров, принятых на комиссию</w:t>
      </w:r>
    </w:p>
    <w:p w:rsidR="002D2BF1" w:rsidRDefault="002D2BF1">
      <w:pPr>
        <w:pStyle w:val="a3"/>
      </w:pP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8"/>
        <w:rPr>
          <w:sz w:val="16"/>
        </w:rPr>
      </w:pPr>
      <w:r>
        <w:rPr>
          <w:sz w:val="16"/>
        </w:rPr>
        <w:t>Информация об изменениях:</w:t>
      </w:r>
    </w:p>
    <w:p w:rsidR="002D2BF1" w:rsidRDefault="00F86468">
      <w:pPr>
        <w:pStyle w:val="a8"/>
      </w:pPr>
      <w:bookmarkStart w:id="55" w:name="anchor1032"/>
      <w:bookmarkEnd w:id="55"/>
      <w:r>
        <w:t>Пункт 32 изм</w:t>
      </w:r>
      <w:r>
        <w:t xml:space="preserve">енен с 1 сентября 2024 г. - </w:t>
      </w:r>
      <w:hyperlink r:id="rId32" w:history="1">
        <w:r>
          <w:t>Постановление</w:t>
        </w:r>
      </w:hyperlink>
      <w:r>
        <w:t xml:space="preserve"> Правительства России от 17 мая 2024 г. N 616</w:t>
      </w:r>
    </w:p>
    <w:p w:rsidR="002D2BF1" w:rsidRDefault="00F86468">
      <w:pPr>
        <w:pStyle w:val="a8"/>
      </w:pPr>
      <w:hyperlink r:id="rId33" w:history="1">
        <w:r>
          <w:t>См. предыдущую редакцию</w:t>
        </w:r>
      </w:hyperlink>
    </w:p>
    <w:p w:rsidR="00000000" w:rsidRDefault="00F86468">
      <w:pPr>
        <w:sectPr w:rsidR="00000000">
          <w:type w:val="continuous"/>
          <w:pgSz w:w="11906" w:h="16838"/>
          <w:pgMar w:top="794" w:right="794" w:bottom="794" w:left="964" w:header="720" w:footer="720" w:gutter="0"/>
          <w:cols w:space="720"/>
        </w:sectPr>
      </w:pPr>
    </w:p>
    <w:p w:rsidR="002D2BF1" w:rsidRDefault="00F86468">
      <w:pPr>
        <w:pStyle w:val="a3"/>
      </w:pPr>
      <w:r>
        <w:t>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w:t>
      </w:r>
      <w:r>
        <w:t>ценных камней, инвестиционных драгоценных металлов, монет из драгоценных металлов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w:t>
      </w:r>
      <w:r>
        <w:t>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2D2BF1" w:rsidRDefault="00F86468">
      <w:pPr>
        <w:pStyle w:val="a3"/>
      </w:pPr>
      <w:bookmarkStart w:id="56" w:name="anchor1033"/>
      <w:bookmarkEnd w:id="56"/>
      <w:r>
        <w:t>33. При продаже непродово</w:t>
      </w:r>
      <w:r>
        <w:t>льственных товаров, принятых на комиссию, продавец обеспечивает наличие на товаре ярлыка, содержащего:</w:t>
      </w:r>
    </w:p>
    <w:p w:rsidR="002D2BF1" w:rsidRDefault="00F86468">
      <w:pPr>
        <w:pStyle w:val="a3"/>
      </w:pPr>
      <w:bookmarkStart w:id="57" w:name="anchor1331"/>
      <w:bookmarkEnd w:id="57"/>
      <w:r>
        <w:t>а) сведения, характеризующие состояние товара (новый, бывший в употреблении, недостатки товара);</w:t>
      </w:r>
    </w:p>
    <w:p w:rsidR="002D2BF1" w:rsidRDefault="00F86468">
      <w:pPr>
        <w:pStyle w:val="a3"/>
      </w:pPr>
      <w:bookmarkStart w:id="58" w:name="anchor1332"/>
      <w:bookmarkEnd w:id="58"/>
      <w:r>
        <w:t xml:space="preserve">б) сведения о подтверждении соответствия товара </w:t>
      </w:r>
      <w:r>
        <w:t xml:space="preserve">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w:t>
      </w:r>
      <w:r>
        <w:t>него должен быть установлен срок годности или срок службы, но сведения об этом отсутствуют.</w:t>
      </w:r>
    </w:p>
    <w:p w:rsidR="002D2BF1" w:rsidRDefault="00F86468">
      <w:pPr>
        <w:pStyle w:val="a3"/>
      </w:pPr>
      <w:bookmarkStart w:id="59" w:name="anchor1034"/>
      <w:bookmarkEnd w:id="59"/>
      <w:r>
        <w:t xml:space="preserve">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w:t>
      </w:r>
      <w:r>
        <w:t>правилах и условиях безопасного использования товара (при наличии).</w:t>
      </w:r>
    </w:p>
    <w:p w:rsidR="002D2BF1" w:rsidRDefault="00F86468">
      <w:pPr>
        <w:pStyle w:val="a3"/>
      </w:pPr>
      <w:r>
        <w:t xml:space="preserve">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w:t>
      </w:r>
      <w:r>
        <w:lastRenderedPageBreak/>
        <w:t>эксплуатационные д</w:t>
      </w:r>
      <w:r>
        <w:t>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2D2BF1" w:rsidRDefault="002D2BF1">
      <w:pPr>
        <w:pStyle w:val="a3"/>
      </w:pPr>
    </w:p>
    <w:p w:rsidR="002D2BF1" w:rsidRDefault="00F86468">
      <w:pPr>
        <w:pStyle w:val="1"/>
      </w:pPr>
      <w:bookmarkStart w:id="60" w:name="anchor20"/>
      <w:bookmarkEnd w:id="60"/>
      <w:r>
        <w:t xml:space="preserve">II. Правила продажи отдельных видов товаров </w:t>
      </w:r>
      <w:r>
        <w:t>по договору розничной купли-продажи</w:t>
      </w:r>
    </w:p>
    <w:p w:rsidR="002D2BF1" w:rsidRDefault="002D2BF1">
      <w:pPr>
        <w:pStyle w:val="a3"/>
      </w:pPr>
    </w:p>
    <w:p w:rsidR="002D2BF1" w:rsidRDefault="00F86468">
      <w:pPr>
        <w:pStyle w:val="1"/>
      </w:pPr>
      <w:bookmarkStart w:id="61" w:name="anchor21"/>
      <w:bookmarkEnd w:id="61"/>
      <w:r>
        <w:t>Особенности продажи продовольственных товаров по договору розничной купли-продажи</w:t>
      </w:r>
    </w:p>
    <w:p w:rsidR="002D2BF1" w:rsidRDefault="002D2BF1">
      <w:pPr>
        <w:pStyle w:val="a3"/>
      </w:pPr>
    </w:p>
    <w:p w:rsidR="002D2BF1" w:rsidRDefault="00F86468">
      <w:pPr>
        <w:pStyle w:val="a3"/>
      </w:pPr>
      <w:bookmarkStart w:id="62" w:name="anchor1035"/>
      <w:bookmarkEnd w:id="62"/>
      <w:r>
        <w:t>35. В случае осуществления продавцом предпродажного фасования и упаковки продовольственных товаров, цена которых определяется на основан</w:t>
      </w:r>
      <w:r>
        <w:t>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фасования и срок годности.</w:t>
      </w:r>
    </w:p>
    <w:p w:rsidR="002D2BF1" w:rsidRDefault="00F86468">
      <w:pPr>
        <w:pStyle w:val="a3"/>
      </w:pPr>
      <w:bookmarkStart w:id="63" w:name="anchor1036"/>
      <w:bookmarkEnd w:id="63"/>
      <w:r>
        <w:t>36. Продовольс</w:t>
      </w:r>
      <w:r>
        <w:t>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w:t>
      </w:r>
      <w:r>
        <w:t>мания за потребительскую упаковку дополнительной платы.</w:t>
      </w:r>
    </w:p>
    <w:p w:rsidR="002D2BF1" w:rsidRDefault="00F86468">
      <w:pPr>
        <w:pStyle w:val="a3"/>
      </w:pPr>
      <w:bookmarkStart w:id="64" w:name="anchor1037"/>
      <w:bookmarkEnd w:id="64"/>
      <w:r>
        <w:t>37. В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w:t>
      </w:r>
      <w:r>
        <w:t>одуктов, и сопровождаться информационной надписью "Продукты без заменителя молочного жира".</w:t>
      </w:r>
    </w:p>
    <w:p w:rsidR="002D2BF1" w:rsidRDefault="002D2BF1">
      <w:pPr>
        <w:pStyle w:val="a3"/>
      </w:pPr>
    </w:p>
    <w:p w:rsidR="002D2BF1" w:rsidRDefault="00F86468">
      <w:pPr>
        <w:pStyle w:val="1"/>
      </w:pPr>
      <w:bookmarkStart w:id="65" w:name="anchor22"/>
      <w:bookmarkEnd w:id="65"/>
      <w:r>
        <w:t>Особенности продажи технически сложных товаров бытового назначения по договору розничной купли-продажи</w:t>
      </w:r>
    </w:p>
    <w:p w:rsidR="002D2BF1" w:rsidRDefault="002D2BF1">
      <w:pPr>
        <w:pStyle w:val="a3"/>
      </w:pPr>
    </w:p>
    <w:p w:rsidR="002D2BF1" w:rsidRDefault="00F86468">
      <w:pPr>
        <w:pStyle w:val="a3"/>
      </w:pPr>
      <w:bookmarkStart w:id="66" w:name="anchor1038"/>
      <w:bookmarkEnd w:id="66"/>
      <w:r>
        <w:t>38. Образцы технически сложных товаров бытового назначения,</w:t>
      </w:r>
      <w:r>
        <w:t xml:space="preserve">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2D2BF1" w:rsidRDefault="00F86468">
      <w:pPr>
        <w:pStyle w:val="a3"/>
      </w:pPr>
      <w:bookmarkStart w:id="67" w:name="anchor1039"/>
      <w:bookmarkEnd w:id="67"/>
      <w:r>
        <w:t>39. Лицо, осуществляющее продажу технически сложных товаров бытового назначения, по требованию пот</w:t>
      </w:r>
      <w:r>
        <w:t>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2D2BF1" w:rsidRDefault="00F86468">
      <w:pPr>
        <w:pStyle w:val="a3"/>
      </w:pPr>
      <w:bookmarkStart w:id="68" w:name="anchor10392"/>
      <w:bookmarkEnd w:id="68"/>
      <w:r>
        <w:t>В случае если кассовый чек на товар, электронный или иной документ, подтверждающий оплату товара, не с</w:t>
      </w:r>
      <w:r>
        <w:t>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w:t>
      </w:r>
      <w:r>
        <w:t xml:space="preserve"> осуществляющим продажу товара, проставляется подпись.</w:t>
      </w:r>
    </w:p>
    <w:p w:rsidR="002D2BF1" w:rsidRDefault="00F86468">
      <w:pPr>
        <w:pStyle w:val="a3"/>
      </w:pPr>
      <w:bookmarkStart w:id="69" w:name="anchor1040"/>
      <w:bookmarkEnd w:id="69"/>
      <w:r>
        <w:t>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w:t>
      </w:r>
      <w:r>
        <w:t>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rsidR="002D2BF1" w:rsidRDefault="00F86468">
      <w:pPr>
        <w:pStyle w:val="a3"/>
      </w:pPr>
      <w:r>
        <w:t>В случае если у продавца отсутствует возм</w:t>
      </w:r>
      <w:r>
        <w:t>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w:t>
      </w:r>
      <w:r>
        <w:t>жа технически сложного товара бытового назначения, или в субъектах Российской Федерации, граничащих с этим субъектом Российской Федерации.</w:t>
      </w:r>
    </w:p>
    <w:p w:rsidR="002D2BF1" w:rsidRDefault="00F86468">
      <w:pPr>
        <w:pStyle w:val="a3"/>
      </w:pPr>
      <w:r>
        <w:t>Продавец вправе привлекать третье лицо для осуществления сборки и (или) установки (подключения) на дому у потребителя</w:t>
      </w:r>
      <w:r>
        <w:t xml:space="preserve"> технически сложного товара бытового назначения.</w:t>
      </w:r>
    </w:p>
    <w:p w:rsidR="002D2BF1" w:rsidRDefault="00F86468">
      <w:pPr>
        <w:pStyle w:val="a3"/>
      </w:pPr>
      <w:r>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2D2BF1" w:rsidRDefault="00F86468">
      <w:pPr>
        <w:pStyle w:val="a3"/>
      </w:pPr>
      <w:bookmarkStart w:id="70" w:name="anchor1041"/>
      <w:bookmarkEnd w:id="70"/>
      <w:r>
        <w:t>41. При дистанционном способе продажи товара воз</w:t>
      </w:r>
      <w:r>
        <w:t>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w:t>
      </w:r>
      <w:r>
        <w:t>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2D2BF1" w:rsidRDefault="002D2BF1">
      <w:pPr>
        <w:pStyle w:val="a3"/>
      </w:pPr>
    </w:p>
    <w:p w:rsidR="002D2BF1" w:rsidRDefault="00F86468">
      <w:pPr>
        <w:pStyle w:val="1"/>
      </w:pPr>
      <w:bookmarkStart w:id="71" w:name="anchor23"/>
      <w:bookmarkEnd w:id="71"/>
      <w:r>
        <w:t>Особенности продажи</w:t>
      </w:r>
      <w:r>
        <w:t xml:space="preserve"> автомобилей, мототехники, прицепов и номерных агрегатов</w:t>
      </w:r>
    </w:p>
    <w:p w:rsidR="002D2BF1" w:rsidRDefault="002D2BF1">
      <w:pPr>
        <w:pStyle w:val="a3"/>
      </w:pPr>
    </w:p>
    <w:p w:rsidR="002D2BF1" w:rsidRDefault="00F86468">
      <w:pPr>
        <w:pStyle w:val="a3"/>
      </w:pPr>
      <w:bookmarkStart w:id="72" w:name="anchor1042"/>
      <w:bookmarkEnd w:id="72"/>
      <w:r>
        <w:t xml:space="preserve">42. Автомобили, мотоциклы и другие виды мототехники, прицепы и номерные агрегаты к ним (двигатель, блок цилиндров двигателя, шасси (рама), кузов (кабина) автотранспортного средства или </w:t>
      </w:r>
      <w:r>
        <w:t>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w:t>
      </w:r>
      <w:r>
        <w:t>оведении такой подготовки.</w:t>
      </w:r>
    </w:p>
    <w:p w:rsidR="002D2BF1" w:rsidRDefault="00F86468">
      <w:pPr>
        <w:pStyle w:val="a3"/>
      </w:pPr>
      <w:bookmarkStart w:id="73" w:name="anchor1043"/>
      <w:bookmarkEnd w:id="73"/>
      <w:r>
        <w:t xml:space="preserve">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w:t>
      </w:r>
      <w:r>
        <w:t>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w:t>
      </w:r>
      <w:r>
        <w:t>оступа к ним), а также документ, удостоверяющий право собственности на транспортное средство и номерной агрегат.</w:t>
      </w:r>
    </w:p>
    <w:p w:rsidR="002D2BF1" w:rsidRDefault="00F86468">
      <w:pPr>
        <w:pStyle w:val="a3"/>
      </w:pPr>
      <w:bookmarkStart w:id="74" w:name="anchor1044"/>
      <w:bookmarkEnd w:id="74"/>
      <w:r>
        <w:t>44. Лицо, осуществляющее продажу, при передаче товара проверяет в присутствии потребителя качество выполненных работ по предпродажной подготовк</w:t>
      </w:r>
      <w:r>
        <w:t>е товара, а также его комплектность.</w:t>
      </w:r>
    </w:p>
    <w:p w:rsidR="002D2BF1" w:rsidRDefault="00F86468">
      <w:pPr>
        <w:pStyle w:val="a3"/>
      </w:pPr>
      <w:bookmarkStart w:id="75" w:name="anchor1045"/>
      <w:bookmarkEnd w:id="75"/>
      <w:r>
        <w:t>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w:t>
      </w:r>
      <w:r>
        <w:t>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2D2BF1" w:rsidRDefault="002D2BF1">
      <w:pPr>
        <w:pStyle w:val="a3"/>
      </w:pP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8"/>
        <w:rPr>
          <w:sz w:val="16"/>
        </w:rPr>
      </w:pPr>
      <w:r>
        <w:rPr>
          <w:sz w:val="16"/>
        </w:rPr>
        <w:t>Инфор</w:t>
      </w:r>
      <w:r>
        <w:rPr>
          <w:sz w:val="16"/>
        </w:rPr>
        <w:t>мация об изменениях:</w:t>
      </w:r>
    </w:p>
    <w:p w:rsidR="002D2BF1" w:rsidRDefault="00F86468">
      <w:pPr>
        <w:pStyle w:val="a8"/>
      </w:pPr>
      <w:bookmarkStart w:id="76" w:name="anchor24"/>
      <w:bookmarkEnd w:id="76"/>
      <w:r>
        <w:t xml:space="preserve">Наименование изменено с 1 сентября 2024 г. - </w:t>
      </w:r>
      <w:hyperlink r:id="rId34" w:history="1">
        <w:r>
          <w:t>Постановление</w:t>
        </w:r>
      </w:hyperlink>
      <w:r>
        <w:t xml:space="preserve"> Правительства России от 17 мая 2024 г. N 616</w:t>
      </w:r>
    </w:p>
    <w:p w:rsidR="002D2BF1" w:rsidRDefault="00F86468">
      <w:pPr>
        <w:pStyle w:val="a8"/>
      </w:pPr>
      <w:hyperlink r:id="rId35" w:history="1">
        <w:r>
          <w:t>См. предыдущую редакцию</w:t>
        </w:r>
      </w:hyperlink>
    </w:p>
    <w:p w:rsidR="00000000" w:rsidRDefault="00F86468">
      <w:pPr>
        <w:sectPr w:rsidR="00000000">
          <w:type w:val="continuous"/>
          <w:pgSz w:w="11906" w:h="16838"/>
          <w:pgMar w:top="794" w:right="794" w:bottom="794" w:left="964" w:header="720" w:footer="720" w:gutter="0"/>
          <w:cols w:space="720"/>
        </w:sectPr>
      </w:pPr>
    </w:p>
    <w:p w:rsidR="002D2BF1" w:rsidRDefault="00F86468">
      <w:pPr>
        <w:pStyle w:val="1"/>
      </w:pPr>
      <w:r>
        <w:t>Особенности продажи драгоценных металлов и драгоценных камней</w:t>
      </w:r>
    </w:p>
    <w:p w:rsidR="002D2BF1" w:rsidRDefault="002D2BF1">
      <w:pPr>
        <w:pStyle w:val="a3"/>
      </w:pP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8"/>
        <w:rPr>
          <w:sz w:val="16"/>
        </w:rPr>
      </w:pPr>
      <w:r>
        <w:rPr>
          <w:sz w:val="16"/>
        </w:rPr>
        <w:t>Информация об изменениях:</w:t>
      </w:r>
    </w:p>
    <w:p w:rsidR="002D2BF1" w:rsidRDefault="00F86468">
      <w:pPr>
        <w:pStyle w:val="a8"/>
      </w:pPr>
      <w:bookmarkStart w:id="77" w:name="anchor1046"/>
      <w:bookmarkEnd w:id="77"/>
      <w:r>
        <w:t xml:space="preserve">Пункт 46 изменен с 1 сентября 2025 г. - </w:t>
      </w:r>
      <w:hyperlink r:id="rId36" w:history="1">
        <w:r>
          <w:t>Постановление</w:t>
        </w:r>
      </w:hyperlink>
      <w:r>
        <w:t xml:space="preserve"> Правител</w:t>
      </w:r>
      <w:r>
        <w:t>ьства России от 17 мая 2024 г. N 616</w:t>
      </w:r>
    </w:p>
    <w:p w:rsidR="002D2BF1" w:rsidRDefault="00F86468">
      <w:pPr>
        <w:pStyle w:val="a8"/>
      </w:pPr>
      <w:hyperlink r:id="rId37" w:history="1">
        <w:r>
          <w:t>См. будущую редакцию</w:t>
        </w:r>
      </w:hyperlink>
    </w:p>
    <w:p w:rsidR="002D2BF1" w:rsidRDefault="00F86468">
      <w:pPr>
        <w:pStyle w:val="a8"/>
      </w:pPr>
      <w:r>
        <w:t xml:space="preserve">Пункт 46 изменен с 1 сентября 2024 г. - </w:t>
      </w:r>
      <w:hyperlink r:id="rId38" w:history="1">
        <w:r>
          <w:t>Постановление</w:t>
        </w:r>
      </w:hyperlink>
      <w:r>
        <w:t xml:space="preserve"> Пра</w:t>
      </w:r>
      <w:r>
        <w:t>вительства России от 17 мая 2024 г. N 616</w:t>
      </w:r>
    </w:p>
    <w:p w:rsidR="002D2BF1" w:rsidRDefault="00F86468">
      <w:pPr>
        <w:pStyle w:val="a8"/>
      </w:pPr>
      <w:hyperlink r:id="rId39" w:history="1">
        <w:r>
          <w:t>См. предыдущую редакцию</w:t>
        </w:r>
      </w:hyperlink>
    </w:p>
    <w:p w:rsidR="00000000" w:rsidRDefault="00F86468">
      <w:pPr>
        <w:sectPr w:rsidR="00000000">
          <w:type w:val="continuous"/>
          <w:pgSz w:w="11906" w:h="16838"/>
          <w:pgMar w:top="794" w:right="794" w:bottom="794" w:left="964" w:header="720" w:footer="720" w:gutter="0"/>
          <w:cols w:space="720"/>
        </w:sectPr>
      </w:pPr>
    </w:p>
    <w:p w:rsidR="002D2BF1" w:rsidRDefault="00F86468">
      <w:pPr>
        <w:pStyle w:val="a3"/>
      </w:pPr>
      <w:r>
        <w:t>46. Продажа ювелирных и других изделий из драгоценных металлов, произведенных в Российской Федерации, ввезенных на ее т</w:t>
      </w:r>
      <w:r>
        <w:t>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именников (для изделий российского производства).</w:t>
      </w:r>
    </w:p>
    <w:p w:rsidR="002D2BF1" w:rsidRDefault="00F86468">
      <w:pPr>
        <w:pStyle w:val="a3"/>
      </w:pPr>
      <w:r>
        <w:t>Допускается продажа ювелирных и других и</w:t>
      </w:r>
      <w:r>
        <w:t>зделий из серебра российского производства без оттиска государственного пробирного клейма.</w:t>
      </w:r>
    </w:p>
    <w:p w:rsidR="002D2BF1" w:rsidRDefault="00F86468">
      <w:pPr>
        <w:pStyle w:val="a3"/>
      </w:pPr>
      <w:bookmarkStart w:id="78" w:name="anchor10463"/>
      <w:bookmarkEnd w:id="78"/>
      <w:r>
        <w:t>Продажа ограненных драгоценных камней осуществляется только при наличии сертификата на каждый такой камень.</w:t>
      </w:r>
    </w:p>
    <w:p w:rsidR="002D2BF1" w:rsidRDefault="00F86468">
      <w:pPr>
        <w:pStyle w:val="a3"/>
      </w:pPr>
      <w:bookmarkStart w:id="79" w:name="anchor10464"/>
      <w:bookmarkEnd w:id="79"/>
      <w:r>
        <w:t xml:space="preserve">Продажа инвестиционных драгоценных металлов </w:t>
      </w:r>
      <w:r>
        <w:t>осуществляется только при наличии паспорта или сертификата на каждый слиток.</w:t>
      </w:r>
    </w:p>
    <w:p w:rsidR="002D2BF1" w:rsidRDefault="00F86468">
      <w:pPr>
        <w:pStyle w:val="a3"/>
      </w:pPr>
      <w:bookmarkStart w:id="80" w:name="anchor1047"/>
      <w:bookmarkEnd w:id="80"/>
      <w:r>
        <w:t>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w:t>
      </w:r>
      <w:r>
        <w:t xml:space="preserve">звлечения из нормативных правовых актов, устанавливающих </w:t>
      </w:r>
      <w:hyperlink r:id="rId40" w:history="1">
        <w:r>
          <w:t>порядок</w:t>
        </w:r>
      </w:hyperlink>
      <w:r>
        <w:t xml:space="preserve"> опробования, анализа и клеймения ювелирных и других изделий из драгоценных металлов и сертификации драгоценных камней.</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8"/>
        <w:rPr>
          <w:sz w:val="16"/>
        </w:rPr>
      </w:pPr>
      <w:r>
        <w:rPr>
          <w:sz w:val="16"/>
        </w:rPr>
        <w:t>И</w:t>
      </w:r>
      <w:r>
        <w:rPr>
          <w:sz w:val="16"/>
        </w:rPr>
        <w:t>нформация об изменениях:</w:t>
      </w:r>
    </w:p>
    <w:p w:rsidR="002D2BF1" w:rsidRDefault="00F86468">
      <w:pPr>
        <w:pStyle w:val="a8"/>
      </w:pPr>
      <w:bookmarkStart w:id="81" w:name="anchor1048"/>
      <w:bookmarkEnd w:id="81"/>
      <w:r>
        <w:t xml:space="preserve">Пункт 48 изменен с 1 сентября 2024 г. - </w:t>
      </w:r>
      <w:hyperlink r:id="rId41" w:history="1">
        <w:r>
          <w:t>Постановление</w:t>
        </w:r>
      </w:hyperlink>
      <w:r>
        <w:t xml:space="preserve"> Правительства России от 17 мая 2024 г. N 616</w:t>
      </w:r>
    </w:p>
    <w:p w:rsidR="002D2BF1" w:rsidRDefault="00F86468">
      <w:pPr>
        <w:pStyle w:val="a8"/>
      </w:pPr>
      <w:hyperlink r:id="rId42" w:history="1">
        <w:r>
          <w:t>См. предыдущую редакцию</w:t>
        </w:r>
      </w:hyperlink>
    </w:p>
    <w:p w:rsidR="00000000" w:rsidRDefault="00F86468">
      <w:pPr>
        <w:sectPr w:rsidR="00000000">
          <w:type w:val="continuous"/>
          <w:pgSz w:w="11906" w:h="16838"/>
          <w:pgMar w:top="794" w:right="794" w:bottom="794" w:left="964" w:header="720" w:footer="720" w:gutter="0"/>
          <w:cols w:space="720"/>
        </w:sectPr>
      </w:pPr>
    </w:p>
    <w:p w:rsidR="002D2BF1" w:rsidRDefault="00F86468">
      <w:pPr>
        <w:pStyle w:val="a3"/>
      </w:pPr>
      <w:r>
        <w:t xml:space="preserve">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w:t>
      </w:r>
      <w:r>
        <w:t>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w:t>
      </w:r>
      <w:r>
        <w:t>оценных камней, наименования вставок, не относящихся к драгоценным камням, а также цены изделия.</w:t>
      </w:r>
    </w:p>
    <w:p w:rsidR="002D2BF1" w:rsidRDefault="00F86468">
      <w:pPr>
        <w:pStyle w:val="a3"/>
      </w:pPr>
      <w:r>
        <w:t xml:space="preserve">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w:t>
      </w:r>
      <w:r>
        <w:t>ярлыках ювелирных изделий должна быть указана информация вместе с наименованием вставок драгоценных камней - "облагороженный".</w:t>
      </w:r>
    </w:p>
    <w:p w:rsidR="002D2BF1" w:rsidRDefault="00F86468">
      <w:pPr>
        <w:pStyle w:val="a3"/>
      </w:pPr>
      <w:r>
        <w:t>В случае если вставка, закрепленная в ювелирном изделии, состоит из 2 и более частей, соединенных скрепляющим веществом, одна и (</w:t>
      </w:r>
      <w:r>
        <w:t>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rsidR="002D2BF1" w:rsidRDefault="00F86468">
      <w:pPr>
        <w:pStyle w:val="a3"/>
      </w:pPr>
      <w:r>
        <w:t>При использовании</w:t>
      </w:r>
      <w:r>
        <w:t xml:space="preserve">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w:t>
      </w:r>
      <w:r>
        <w:t>интетический (выращенный)" или "имитация".</w:t>
      </w:r>
    </w:p>
    <w:p w:rsidR="002D2BF1" w:rsidRDefault="00F86468">
      <w:pPr>
        <w:pStyle w:val="a3"/>
      </w:pPr>
      <w:bookmarkStart w:id="82" w:name="anchor10485"/>
      <w:bookmarkEnd w:id="82"/>
      <w:r>
        <w:t>В случае если ювелирные изделия, в том числе принятые на комиссию от физических лиц или приобретенные у физических лиц по договору купли-продажи, выставленные для продажи, были в употреблении и не утратили свои по</w:t>
      </w:r>
      <w:r>
        <w:t>требительские и (или) функциональные свойства, на ярлыках ювелирных изделий должна быть указана информация - "бывший в употреблении".</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8"/>
        <w:rPr>
          <w:sz w:val="16"/>
        </w:rPr>
      </w:pPr>
      <w:r>
        <w:rPr>
          <w:sz w:val="16"/>
        </w:rPr>
        <w:t>Информация об изменениях:</w:t>
      </w:r>
    </w:p>
    <w:p w:rsidR="002D2BF1" w:rsidRDefault="00F86468">
      <w:pPr>
        <w:pStyle w:val="a8"/>
      </w:pPr>
      <w:bookmarkStart w:id="83" w:name="anchor1049"/>
      <w:bookmarkEnd w:id="83"/>
      <w:r>
        <w:t xml:space="preserve">Пункт 49 изменен с 1 сентября 2024 г. - </w:t>
      </w:r>
      <w:hyperlink r:id="rId43" w:history="1">
        <w:r>
          <w:t>Постановление</w:t>
        </w:r>
      </w:hyperlink>
      <w:r>
        <w:t xml:space="preserve"> Правительства России от 17 мая 2024 г. N 616</w:t>
      </w:r>
    </w:p>
    <w:p w:rsidR="002D2BF1" w:rsidRDefault="00F86468">
      <w:pPr>
        <w:pStyle w:val="a8"/>
      </w:pPr>
      <w:r>
        <w:t xml:space="preserve">Изменения в части, касающейся монет из золота, </w:t>
      </w:r>
      <w:hyperlink r:id="rId44" w:history="1">
        <w:r>
          <w:t>вступают в силу</w:t>
        </w:r>
      </w:hyperlink>
      <w:r>
        <w:t xml:space="preserve"> с 1 сентября 2025 г.</w:t>
      </w:r>
    </w:p>
    <w:p w:rsidR="002D2BF1" w:rsidRDefault="00F86468">
      <w:pPr>
        <w:pStyle w:val="a8"/>
      </w:pPr>
      <w:hyperlink r:id="rId45" w:history="1">
        <w:r>
          <w:t>См. предыдущую редакцию</w:t>
        </w:r>
      </w:hyperlink>
    </w:p>
    <w:p w:rsidR="00000000" w:rsidRDefault="00F86468">
      <w:pPr>
        <w:sectPr w:rsidR="00000000">
          <w:type w:val="continuous"/>
          <w:pgSz w:w="11906" w:h="16838"/>
          <w:pgMar w:top="794" w:right="794" w:bottom="794" w:left="964" w:header="720" w:footer="720" w:gutter="0"/>
          <w:cols w:space="720"/>
        </w:sectPr>
      </w:pPr>
    </w:p>
    <w:p w:rsidR="002D2BF1" w:rsidRDefault="00F86468">
      <w:pPr>
        <w:pStyle w:val="a3"/>
      </w:pPr>
      <w:r>
        <w:t>49. При передаче приобретенного товара потребителю продавец проверяет соответствие ювелирного изделия данным, указанным на ярлыке, для инвестиционных драгоценных металлов - соответствие пасп</w:t>
      </w:r>
      <w:r>
        <w:t>орту или сертификату на каждый слиток, для монет из золота - соответствие документу, подтверждающему подлинность монеты, для ограненных драгоценных камней - соответствие сертификату на каждый ограненный драгоценный камень.</w:t>
      </w:r>
    </w:p>
    <w:p w:rsidR="002D2BF1" w:rsidRDefault="00F86468">
      <w:pPr>
        <w:pStyle w:val="a3"/>
      </w:pPr>
      <w:bookmarkStart w:id="84" w:name="anchor10492"/>
      <w:bookmarkEnd w:id="84"/>
      <w:r>
        <w:t>По требованию потребителя в его п</w:t>
      </w:r>
      <w:r>
        <w:t>рисутствии проводится взвешивание приобретенных ювелирного и другого изделия из драгоценных металлов и (или) драгоценных камней, монеты из драгоценных металлов с применением средств измерений, находящихся в исправном состоянии и соответствующих требованиям</w:t>
      </w:r>
      <w:r>
        <w:t xml:space="preserve"> </w:t>
      </w:r>
      <w:hyperlink r:id="rId46" w:history="1">
        <w:r>
          <w:t>законодательства</w:t>
        </w:r>
      </w:hyperlink>
      <w:r>
        <w:t xml:space="preserve"> Российской Федерации об обеспечении единства измерений.</w:t>
      </w:r>
    </w:p>
    <w:p w:rsidR="002D2BF1" w:rsidRDefault="00F86468">
      <w:pPr>
        <w:pStyle w:val="a3"/>
      </w:pPr>
      <w:bookmarkStart w:id="85" w:name="anchor1050"/>
      <w:bookmarkEnd w:id="85"/>
      <w:r>
        <w:t>50. Ювелирные и другие изделия из драгоценных металлов и (или) драгоценных камней, а также ограненные драгоценные к</w:t>
      </w:r>
      <w:r>
        <w:t>амни должны иметь потребительскую упаковку.</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8"/>
        <w:rPr>
          <w:sz w:val="16"/>
        </w:rPr>
      </w:pPr>
      <w:r>
        <w:rPr>
          <w:sz w:val="16"/>
        </w:rPr>
        <w:t>Информация об изменениях:</w:t>
      </w:r>
    </w:p>
    <w:p w:rsidR="002D2BF1" w:rsidRDefault="00F86468">
      <w:pPr>
        <w:pStyle w:val="a8"/>
      </w:pPr>
      <w:bookmarkStart w:id="86" w:name="anchor1051"/>
      <w:bookmarkEnd w:id="86"/>
      <w:r>
        <w:t xml:space="preserve">Пункт 51 изменен с 1 сентября 2024 г. - </w:t>
      </w:r>
      <w:hyperlink r:id="rId47" w:history="1">
        <w:r>
          <w:t>Постановление</w:t>
        </w:r>
      </w:hyperlink>
      <w:r>
        <w:t xml:space="preserve"> Правительства России от 17 мая 2024 г. N 616</w:t>
      </w:r>
    </w:p>
    <w:p w:rsidR="002D2BF1" w:rsidRDefault="00F86468">
      <w:pPr>
        <w:pStyle w:val="a8"/>
      </w:pPr>
      <w:hyperlink r:id="rId48" w:history="1">
        <w:r>
          <w:t>См. предыдущую редакцию</w:t>
        </w:r>
      </w:hyperlink>
    </w:p>
    <w:p w:rsidR="00000000" w:rsidRDefault="00F86468">
      <w:pPr>
        <w:sectPr w:rsidR="00000000">
          <w:type w:val="continuous"/>
          <w:pgSz w:w="11906" w:h="16838"/>
          <w:pgMar w:top="794" w:right="794" w:bottom="794" w:left="964" w:header="720" w:footer="720" w:gutter="0"/>
          <w:cols w:space="720"/>
        </w:sectPr>
      </w:pPr>
    </w:p>
    <w:p w:rsidR="002D2BF1" w:rsidRDefault="00F86468">
      <w:pPr>
        <w:pStyle w:val="a3"/>
      </w:pPr>
      <w:r>
        <w:t>51. На территории Российской Федерации допускается продажа ювелирных изделий из драгоценных металлов и (или) драгоценных камней, инвестиционных драгоценных металлов, монет из д</w:t>
      </w:r>
      <w:r>
        <w:t>рагоценных металлов, а также сертифицированных ограненных драгоценных камней дистанционным способом продажи товара.</w:t>
      </w:r>
    </w:p>
    <w:p w:rsidR="002D2BF1" w:rsidRDefault="00F86468">
      <w:pPr>
        <w:pStyle w:val="a3"/>
      </w:pPr>
      <w:bookmarkStart w:id="87" w:name="anchor10512"/>
      <w:bookmarkEnd w:id="87"/>
      <w:r>
        <w:t xml:space="preserve">При дистанционном способе продажи товара возврат ювелирных изделий из драгоценных металлов и (или) драгоценных камней, монет из драгоценных </w:t>
      </w:r>
      <w:r>
        <w:t>металлов,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w:t>
      </w:r>
      <w:r>
        <w:t>ская упаковка (в отношении монет из драгоценных металлов - при наличии такой упаковки).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w:t>
      </w:r>
      <w:r>
        <w:t>ти ссылаться на другие доказательства приобретения ювелирных изделий из драгоценных металлов и (или) драгоценных камней у этого продавца.</w:t>
      </w:r>
    </w:p>
    <w:p w:rsidR="002D2BF1" w:rsidRDefault="00F86468">
      <w:pPr>
        <w:pStyle w:val="a3"/>
      </w:pPr>
      <w:bookmarkStart w:id="88" w:name="anchor10513"/>
      <w:bookmarkEnd w:id="88"/>
      <w:r>
        <w:t>При дистанционном способе продажи инвестиционные драгоценные металлы возврату не подлежат.</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8"/>
        <w:rPr>
          <w:sz w:val="16"/>
        </w:rPr>
      </w:pPr>
      <w:r>
        <w:rPr>
          <w:sz w:val="16"/>
        </w:rPr>
        <w:t>Информация об изменениях:</w:t>
      </w:r>
    </w:p>
    <w:p w:rsidR="002D2BF1" w:rsidRDefault="00F86468">
      <w:pPr>
        <w:pStyle w:val="a8"/>
      </w:pPr>
      <w:r>
        <w:t xml:space="preserve">Подраздел дополнен пунктом 51.1 с 1 сентября 2025 г. - </w:t>
      </w:r>
      <w:hyperlink r:id="rId49" w:history="1">
        <w:r>
          <w:t>Постановление</w:t>
        </w:r>
      </w:hyperlink>
      <w:r>
        <w:t xml:space="preserve"> Правительства России от 17 мая 2024 г. N 616</w:t>
      </w:r>
    </w:p>
    <w:p w:rsidR="002D2BF1" w:rsidRDefault="00F86468">
      <w:pPr>
        <w:pStyle w:val="a8"/>
      </w:pPr>
      <w:hyperlink r:id="rId50" w:history="1">
        <w:r>
          <w:t>См. будущую редакцию</w:t>
        </w:r>
      </w:hyperlink>
    </w:p>
    <w:p w:rsidR="002D2BF1" w:rsidRDefault="002D2BF1">
      <w:pPr>
        <w:pStyle w:val="a8"/>
      </w:pPr>
    </w:p>
    <w:p w:rsidR="00000000" w:rsidRDefault="00F86468">
      <w:pPr>
        <w:sectPr w:rsidR="00000000">
          <w:type w:val="continuous"/>
          <w:pgSz w:w="11906" w:h="16838"/>
          <w:pgMar w:top="794" w:right="794" w:bottom="794" w:left="964" w:header="720" w:footer="720" w:gutter="0"/>
          <w:cols w:space="720"/>
        </w:sectPr>
      </w:pPr>
    </w:p>
    <w:p w:rsidR="002D2BF1" w:rsidRDefault="00F86468">
      <w:pPr>
        <w:pStyle w:val="1"/>
      </w:pPr>
      <w:bookmarkStart w:id="89" w:name="anchor25"/>
      <w:bookmarkEnd w:id="89"/>
      <w:r>
        <w:t>Особенности продажи животных и растений</w:t>
      </w:r>
    </w:p>
    <w:p w:rsidR="002D2BF1" w:rsidRDefault="002D2BF1">
      <w:pPr>
        <w:pStyle w:val="a3"/>
      </w:pPr>
    </w:p>
    <w:p w:rsidR="002D2BF1" w:rsidRDefault="00F86468">
      <w:pPr>
        <w:pStyle w:val="a3"/>
      </w:pPr>
      <w:bookmarkStart w:id="90" w:name="anchor1052"/>
      <w:bookmarkEnd w:id="90"/>
      <w:r>
        <w:t xml:space="preserve">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w:t>
      </w:r>
      <w:r>
        <w:t>предоставить следующую информацию:</w:t>
      </w:r>
    </w:p>
    <w:p w:rsidR="002D2BF1" w:rsidRDefault="00F86468">
      <w:pPr>
        <w:pStyle w:val="a3"/>
      </w:pPr>
      <w:bookmarkStart w:id="91" w:name="anchor1521"/>
      <w:bookmarkEnd w:id="91"/>
      <w:r>
        <w:t>а) номер и дата разрешения на добывание, оборот, содержание и разведение в полувольных условиях и искусственно созданной среде обитания определенных видов диких животных;</w:t>
      </w:r>
    </w:p>
    <w:p w:rsidR="002D2BF1" w:rsidRDefault="00F86468">
      <w:pPr>
        <w:pStyle w:val="a3"/>
      </w:pPr>
      <w:bookmarkStart w:id="92" w:name="anchor1522"/>
      <w:bookmarkEnd w:id="92"/>
      <w:r>
        <w:t>б) номер и дата разрешения на ввоз на территорию Р</w:t>
      </w:r>
      <w:r>
        <w:t>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w:t>
      </w:r>
      <w:r>
        <w:t xml:space="preserve">астущих растений, подпадающих под действие </w:t>
      </w:r>
      <w:hyperlink r:id="rId51" w:history="1">
        <w:r>
          <w:t>Конвенции</w:t>
        </w:r>
      </w:hyperlink>
      <w:r>
        <w:t xml:space="preserve"> о международной торговле видами дикой фауны и флоры, находящимися под угрозой исчезновения, или конфискованных в результате нарушения ука</w:t>
      </w:r>
      <w:r>
        <w:t>занной Конвенции);</w:t>
      </w:r>
    </w:p>
    <w:p w:rsidR="002D2BF1" w:rsidRDefault="00F86468">
      <w:pPr>
        <w:pStyle w:val="a3"/>
      </w:pPr>
      <w:bookmarkStart w:id="93" w:name="anchor1523"/>
      <w:bookmarkEnd w:id="93"/>
      <w:r>
        <w:t>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w:t>
      </w:r>
      <w:r>
        <w:t>ных в неволе и являющихся частью зоологической коллекции);</w:t>
      </w:r>
    </w:p>
    <w:p w:rsidR="002D2BF1" w:rsidRDefault="00F86468">
      <w:pPr>
        <w:pStyle w:val="a3"/>
      </w:pPr>
      <w:bookmarkStart w:id="94" w:name="anchor1524"/>
      <w:bookmarkEnd w:id="94"/>
      <w:r>
        <w:t xml:space="preserve">г) ветеринарный сопроводительный документ, оформленный в соответствии со </w:t>
      </w:r>
      <w:hyperlink r:id="rId52" w:history="1">
        <w:r>
          <w:t>статьей 2</w:t>
        </w:r>
        <w:r>
          <w:rPr>
            <w:vertAlign w:val="superscript"/>
          </w:rPr>
          <w:t> 3</w:t>
        </w:r>
      </w:hyperlink>
      <w:r>
        <w:t xml:space="preserve"> Закона Российской Федерации "О ветеринарии"</w:t>
      </w:r>
      <w:r>
        <w:t xml:space="preserve">, либо ветеринарный паспорт животного, оформленный в соответствии с </w:t>
      </w:r>
      <w:hyperlink r:id="rId53" w:history="1">
        <w:r>
          <w:t>решением</w:t>
        </w:r>
      </w:hyperlink>
      <w:r>
        <w:t xml:space="preserve"> Комиссии Таможенного союза от 18 июня 2010 г. N 317 "О применении ветеринарно-санитарных мер в Евразийском эконо</w:t>
      </w:r>
      <w:r>
        <w:t>мическом союзе".</w:t>
      </w:r>
    </w:p>
    <w:p w:rsidR="002D2BF1" w:rsidRDefault="00F86468">
      <w:pPr>
        <w:pStyle w:val="a3"/>
      </w:pPr>
      <w:bookmarkStart w:id="95" w:name="anchor1053"/>
      <w:bookmarkEnd w:id="95"/>
      <w:r>
        <w:t xml:space="preserve">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w:t>
      </w:r>
      <w:r>
        <w:t>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2D2BF1" w:rsidRDefault="00F86468">
      <w:pPr>
        <w:pStyle w:val="a3"/>
      </w:pPr>
      <w:bookmarkStart w:id="96" w:name="anchor10532"/>
      <w:bookmarkEnd w:id="96"/>
      <w:r>
        <w:t xml:space="preserve">Потребителю передаются сведения о номере и дате одного из документов, указанных в </w:t>
      </w:r>
      <w:hyperlink r:id="rId54" w:history="1">
        <w:r>
          <w:t>пункте 52</w:t>
        </w:r>
      </w:hyperlink>
      <w:r>
        <w:t xml:space="preserve"> настоящих Правил (при продаже дикого животного или дикорастущего растения).</w:t>
      </w:r>
    </w:p>
    <w:p w:rsidR="002D2BF1" w:rsidRDefault="002D2BF1">
      <w:pPr>
        <w:pStyle w:val="a3"/>
      </w:pPr>
    </w:p>
    <w:p w:rsidR="002D2BF1" w:rsidRDefault="00F86468">
      <w:pPr>
        <w:pStyle w:val="1"/>
      </w:pPr>
      <w:bookmarkStart w:id="97" w:name="anchor26"/>
      <w:bookmarkEnd w:id="97"/>
      <w:r>
        <w:t>Особенности продажи экземпляров аудиовизуальных произведений и фонограмм, программ для электронных вычислительных машин и баз данных</w:t>
      </w:r>
    </w:p>
    <w:p w:rsidR="002D2BF1" w:rsidRDefault="002D2BF1">
      <w:pPr>
        <w:pStyle w:val="a3"/>
      </w:pPr>
    </w:p>
    <w:p w:rsidR="002D2BF1" w:rsidRDefault="00F86468">
      <w:pPr>
        <w:pStyle w:val="a3"/>
      </w:pPr>
      <w:bookmarkStart w:id="98" w:name="anchor1054"/>
      <w:bookmarkEnd w:id="98"/>
      <w:r>
        <w:t>54. При продаже экзем</w:t>
      </w:r>
      <w:r>
        <w:t xml:space="preserve">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w:t>
      </w:r>
      <w:r>
        <w:t>упаковке) является обязательным:</w:t>
      </w:r>
    </w:p>
    <w:p w:rsidR="002D2BF1" w:rsidRDefault="00F86468">
      <w:pPr>
        <w:pStyle w:val="a3"/>
      </w:pPr>
      <w:bookmarkStart w:id="99" w:name="anchor1541"/>
      <w:bookmarkEnd w:id="99"/>
      <w: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2D2BF1" w:rsidRDefault="00F86468">
      <w:pPr>
        <w:pStyle w:val="a3"/>
      </w:pPr>
      <w:bookmarkStart w:id="100" w:name="anchor1542"/>
      <w:bookmarkEnd w:id="100"/>
      <w:r>
        <w:t>б) сведения об обладателе авторского права и (или) смежных прав</w:t>
      </w:r>
      <w:r>
        <w:t xml:space="preserve"> на аудиовизуальное произведение, фонограмму, программу для электронных вычислительных машин и базу данных;</w:t>
      </w:r>
    </w:p>
    <w:p w:rsidR="002D2BF1" w:rsidRDefault="00F86468">
      <w:pPr>
        <w:pStyle w:val="a3"/>
      </w:pPr>
      <w:bookmarkStart w:id="101" w:name="anchor1543"/>
      <w:bookmarkEnd w:id="101"/>
      <w:r>
        <w:t>в) номер регистрации программы для электронных вычислительных машин или базы данных, если они были зарегистрированы;</w:t>
      </w:r>
    </w:p>
    <w:p w:rsidR="002D2BF1" w:rsidRDefault="00F86468">
      <w:pPr>
        <w:pStyle w:val="a3"/>
      </w:pPr>
      <w:bookmarkStart w:id="102" w:name="anchor1544"/>
      <w:bookmarkEnd w:id="102"/>
      <w:r>
        <w:t>г) знак информационной продукци</w:t>
      </w:r>
      <w:r>
        <w:t>и.</w:t>
      </w:r>
    </w:p>
    <w:p w:rsidR="002D2BF1" w:rsidRDefault="00F86468">
      <w:pPr>
        <w:pStyle w:val="a3"/>
      </w:pPr>
      <w:bookmarkStart w:id="103" w:name="anchor1055"/>
      <w:bookmarkEnd w:id="103"/>
      <w:r>
        <w:t>55. В отношении экземпляров фильмов продавец обязан предоставить потребителю также следующую информацию:</w:t>
      </w:r>
    </w:p>
    <w:p w:rsidR="002D2BF1" w:rsidRDefault="00F86468">
      <w:pPr>
        <w:pStyle w:val="a3"/>
      </w:pPr>
      <w:bookmarkStart w:id="104" w:name="anchor1551"/>
      <w:bookmarkEnd w:id="104"/>
      <w:r>
        <w:t>а) номер и дата прокатного удостоверения;</w:t>
      </w:r>
    </w:p>
    <w:p w:rsidR="002D2BF1" w:rsidRDefault="00F86468">
      <w:pPr>
        <w:pStyle w:val="a3"/>
      </w:pPr>
      <w:bookmarkStart w:id="105" w:name="anchor1552"/>
      <w:bookmarkEnd w:id="105"/>
      <w:r>
        <w:t>б) наименование фильма, страны и студии, на которой снят фильм, год его выпуска;</w:t>
      </w:r>
    </w:p>
    <w:p w:rsidR="002D2BF1" w:rsidRDefault="00F86468">
      <w:pPr>
        <w:pStyle w:val="a3"/>
      </w:pPr>
      <w:bookmarkStart w:id="106" w:name="anchor1553"/>
      <w:bookmarkEnd w:id="106"/>
      <w:r>
        <w:t>в) основные фильмографиче</w:t>
      </w:r>
      <w:r>
        <w:t>ские данные (жанр, аннотация, сведения об авторе сценария, режиссере, композиторе, исполнителях главных ролей);</w:t>
      </w:r>
    </w:p>
    <w:p w:rsidR="002D2BF1" w:rsidRDefault="00F86468">
      <w:pPr>
        <w:pStyle w:val="a3"/>
      </w:pPr>
      <w:bookmarkStart w:id="107" w:name="anchor1554"/>
      <w:bookmarkEnd w:id="107"/>
      <w:r>
        <w:t>г) продолжительность фильма (в часах и минутах).</w:t>
      </w:r>
    </w:p>
    <w:p w:rsidR="002D2BF1" w:rsidRDefault="00F86468">
      <w:pPr>
        <w:pStyle w:val="a3"/>
      </w:pPr>
      <w:bookmarkStart w:id="108" w:name="anchor1056"/>
      <w:bookmarkEnd w:id="108"/>
      <w:r>
        <w:t>56. При передаче оплаченного товара продавец по требованию потребителя предоставляет ему возмож</w:t>
      </w:r>
      <w:r>
        <w:t>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w:t>
      </w:r>
      <w:r>
        <w:t>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2D2BF1" w:rsidRDefault="00F86468">
      <w:pPr>
        <w:pStyle w:val="a3"/>
      </w:pPr>
      <w:bookmarkStart w:id="109" w:name="anchor1057"/>
      <w:bookmarkEnd w:id="109"/>
      <w:r>
        <w:t>57. Продажа экземпляров аудиовизуальных произведений, фонограмм, программ для электронных вычислительных маш</w:t>
      </w:r>
      <w:r>
        <w:t>ин и баз данных осуществляется только в потребительской упаковке.</w:t>
      </w:r>
    </w:p>
    <w:p w:rsidR="002D2BF1" w:rsidRDefault="00F86468">
      <w:pPr>
        <w:pStyle w:val="a3"/>
      </w:pPr>
      <w:bookmarkStart w:id="110" w:name="anchor1058"/>
      <w:bookmarkEnd w:id="110"/>
      <w: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w:t>
      </w:r>
      <w:r>
        <w:t>ем лотков и палаток.</w:t>
      </w:r>
    </w:p>
    <w:p w:rsidR="002D2BF1" w:rsidRDefault="002D2BF1">
      <w:pPr>
        <w:pStyle w:val="a3"/>
      </w:pPr>
    </w:p>
    <w:p w:rsidR="002D2BF1" w:rsidRDefault="00F86468">
      <w:pPr>
        <w:pStyle w:val="1"/>
      </w:pPr>
      <w:bookmarkStart w:id="111" w:name="anchor27"/>
      <w:bookmarkEnd w:id="111"/>
      <w:r>
        <w:t>Особенности продажи строительных материалов и изделий</w:t>
      </w:r>
    </w:p>
    <w:p w:rsidR="002D2BF1" w:rsidRDefault="002D2BF1">
      <w:pPr>
        <w:pStyle w:val="a3"/>
      </w:pPr>
    </w:p>
    <w:p w:rsidR="002D2BF1" w:rsidRDefault="00F86468">
      <w:pPr>
        <w:pStyle w:val="a3"/>
      </w:pPr>
      <w:bookmarkStart w:id="112" w:name="anchor1059"/>
      <w:bookmarkEnd w:id="112"/>
      <w:r>
        <w:t>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w:t>
      </w:r>
      <w:r>
        <w:t xml:space="preserve">ериалов и пиломатериалов в плотную кубомассу, кубатуры пиломатериалов и методики измерений, соответствующей требованиям </w:t>
      </w:r>
      <w:hyperlink r:id="rId55" w:history="1">
        <w:r>
          <w:t>законодательства</w:t>
        </w:r>
      </w:hyperlink>
      <w:r>
        <w:t xml:space="preserve"> Российской Федерации об обеспечении единства измерен</w:t>
      </w:r>
      <w:r>
        <w:t>ий.</w:t>
      </w:r>
    </w:p>
    <w:p w:rsidR="002D2BF1" w:rsidRDefault="00F86468">
      <w:pPr>
        <w:pStyle w:val="a3"/>
      </w:pPr>
      <w: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2D2BF1" w:rsidRDefault="00F86468">
      <w:pPr>
        <w:pStyle w:val="a3"/>
      </w:pPr>
      <w:bookmarkStart w:id="113" w:name="anchor1060"/>
      <w:bookmarkEnd w:id="113"/>
      <w:r>
        <w:t xml:space="preserve">60. Вместе с товаром потребителю передается относящаяся к товару документация изготовителя. Если </w:t>
      </w:r>
      <w:r>
        <w:t>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w:t>
      </w:r>
      <w:r>
        <w:t>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2D2BF1" w:rsidRDefault="00F86468">
      <w:pPr>
        <w:pStyle w:val="a3"/>
      </w:pPr>
      <w:bookmarkStart w:id="114" w:name="anchor1061"/>
      <w:bookmarkEnd w:id="114"/>
      <w:r>
        <w:t>61. Продавец должен обеспечить условия для вывоза лесных и строительных материалов транспортом потребителя.</w:t>
      </w:r>
    </w:p>
    <w:p w:rsidR="002D2BF1" w:rsidRDefault="002D2BF1">
      <w:pPr>
        <w:pStyle w:val="a3"/>
      </w:pPr>
    </w:p>
    <w:p w:rsidR="002D2BF1" w:rsidRDefault="00F86468">
      <w:pPr>
        <w:pStyle w:val="1"/>
      </w:pPr>
      <w:bookmarkStart w:id="115" w:name="anchor28"/>
      <w:bookmarkEnd w:id="115"/>
      <w:r>
        <w:t>Особенности продажи иных видов товаров по договору розничной купли-продажи</w:t>
      </w:r>
    </w:p>
    <w:p w:rsidR="002D2BF1" w:rsidRDefault="002D2BF1">
      <w:pPr>
        <w:pStyle w:val="a3"/>
      </w:pPr>
    </w:p>
    <w:p w:rsidR="002D2BF1" w:rsidRDefault="00F86468">
      <w:pPr>
        <w:pStyle w:val="a3"/>
      </w:pPr>
      <w:bookmarkStart w:id="116" w:name="anchor1062"/>
      <w:bookmarkEnd w:id="116"/>
      <w: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2D2BF1" w:rsidRDefault="00F86468">
      <w:pPr>
        <w:pStyle w:val="a3"/>
      </w:pPr>
      <w:bookmarkStart w:id="117" w:name="anchor1063"/>
      <w:bookmarkEnd w:id="117"/>
      <w:r>
        <w:t>63. В случа</w:t>
      </w:r>
      <w:r>
        <w:t xml:space="preserve">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w:t>
      </w:r>
      <w:r>
        <w:t>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2D2BF1" w:rsidRDefault="00F86468">
      <w:pPr>
        <w:pStyle w:val="a3"/>
      </w:pPr>
      <w:bookmarkStart w:id="118" w:name="anchor1064"/>
      <w:bookmarkEnd w:id="118"/>
      <w:r>
        <w:t>64. Непериодические издания, имеющиеся в продаж</w:t>
      </w:r>
      <w:r>
        <w:t>е, размещаются в месте продажи или вносятся в каталоги изданий, имеющихся в наличии.</w:t>
      </w:r>
    </w:p>
    <w:p w:rsidR="002D2BF1" w:rsidRDefault="00F86468">
      <w:pPr>
        <w:pStyle w:val="a3"/>
      </w:pPr>
      <w:r>
        <w:t>Допускается обозначение цены на каждом выставленном для продажи экземпляре издания.</w:t>
      </w:r>
    </w:p>
    <w:p w:rsidR="002D2BF1" w:rsidRDefault="00F86468">
      <w:pPr>
        <w:pStyle w:val="a3"/>
      </w:pPr>
      <w:r>
        <w:t>Потребителю должна быть предоставлена возможность беспрепятственного ознакомления с сод</w:t>
      </w:r>
      <w:r>
        <w:t>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2D2BF1" w:rsidRDefault="00F86468">
      <w:pPr>
        <w:pStyle w:val="a3"/>
      </w:pPr>
      <w:bookmarkStart w:id="119" w:name="anchor1065"/>
      <w:bookmarkEnd w:id="119"/>
      <w:r>
        <w:t>65. При пр</w:t>
      </w:r>
      <w:r>
        <w:t>одаже мебели сборка мебели осуществляются за отдельную плату, если иное не установлено соглашением сторон.</w:t>
      </w:r>
    </w:p>
    <w:p w:rsidR="002D2BF1" w:rsidRDefault="00F86468">
      <w:pPr>
        <w:pStyle w:val="a3"/>
      </w:pPr>
      <w:bookmarkStart w:id="120" w:name="anchor1066"/>
      <w:bookmarkEnd w:id="120"/>
      <w:r>
        <w:t>66. В случае если кассовый чек на мебель, электронный или иной документ, подтверждающий оплату такого товара, не содержит наименование товара и прода</w:t>
      </w:r>
      <w:r>
        <w:t>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w:t>
      </w:r>
      <w:r>
        <w:t>ся товарный чек, в котором указываются эти сведения, и лицом, непосредственно осуществляющим продажу товара, проставляется подпись.</w:t>
      </w:r>
    </w:p>
    <w:p w:rsidR="002D2BF1" w:rsidRDefault="00F86468">
      <w:pPr>
        <w:pStyle w:val="a3"/>
      </w:pPr>
      <w:bookmarkStart w:id="121" w:name="anchor1067"/>
      <w:bookmarkEnd w:id="121"/>
      <w:r>
        <w:t>67. При продаже парфюмерно-косметических товаров потребителю должна быть предоставлена возможность ознакомиться с запахом ду</w:t>
      </w:r>
      <w:r>
        <w:t>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w:t>
      </w:r>
      <w:r>
        <w:t xml:space="preserve"> также с иными свойствами и характеристиками предлагаемых к продаже товаров.</w:t>
      </w:r>
    </w:p>
    <w:p w:rsidR="002D2BF1" w:rsidRDefault="00F86468">
      <w:pPr>
        <w:pStyle w:val="a3"/>
      </w:pPr>
      <w:bookmarkStart w:id="122" w:name="anchor1068"/>
      <w:bookmarkEnd w:id="122"/>
      <w: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2D2BF1" w:rsidRDefault="00F86468">
      <w:pPr>
        <w:pStyle w:val="a3"/>
      </w:pPr>
      <w:bookmarkStart w:id="123" w:name="anchor1069"/>
      <w:bookmarkEnd w:id="123"/>
      <w:r>
        <w:t xml:space="preserve">69. Пестициды и </w:t>
      </w:r>
      <w:r>
        <w:t>агрохимикаты до их размещения в месте продажи должны пройти предпродажную подготовку, которая включает проверку качества потребительской упаковки.</w:t>
      </w:r>
    </w:p>
    <w:p w:rsidR="002D2BF1" w:rsidRDefault="00F86468">
      <w:pPr>
        <w:pStyle w:val="a3"/>
      </w:pPr>
      <w:bookmarkStart w:id="124" w:name="anchor1070"/>
      <w:bookmarkEnd w:id="124"/>
      <w:r>
        <w:t>70. Продажа пестицидов и агрохимикатов осуществляется только в потребительской упаковке.</w:t>
      </w:r>
    </w:p>
    <w:p w:rsidR="002D2BF1" w:rsidRDefault="00F86468">
      <w:pPr>
        <w:pStyle w:val="a3"/>
      </w:pPr>
      <w:bookmarkStart w:id="125" w:name="anchor1071"/>
      <w:bookmarkEnd w:id="125"/>
      <w:r>
        <w:t>71. При осуществлени</w:t>
      </w:r>
      <w:r>
        <w:t xml:space="preserve">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w:t>
      </w:r>
      <w:hyperlink r:id="rId56" w:history="1">
        <w:r>
          <w:t>технического 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w:t>
      </w:r>
      <w:r>
        <w:t xml:space="preserve">ивораздаточных колонок, соответствующих обязательным требованиям </w:t>
      </w:r>
      <w:hyperlink r:id="rId57" w:history="1">
        <w:r>
          <w:t>законодательства</w:t>
        </w:r>
      </w:hyperlink>
      <w:r>
        <w:t xml:space="preserve"> Российской Федерации об обеспечении единства измерений. Реализуемое на автозаправочных станциях топливо дол</w:t>
      </w:r>
      <w:r>
        <w:t>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w:t>
      </w:r>
      <w:r>
        <w:t>ми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2D2BF1" w:rsidRDefault="00F86468">
      <w:pPr>
        <w:pStyle w:val="a3"/>
      </w:pPr>
      <w:bookmarkStart w:id="126" w:name="anchor10712"/>
      <w:bookmarkEnd w:id="126"/>
      <w:r>
        <w:t>Продавец обязан по требованию потребителя представить заверенн</w:t>
      </w:r>
      <w:r>
        <w:t>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w:t>
      </w:r>
      <w:r>
        <w:t xml:space="preserve">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2D2BF1" w:rsidRDefault="00F86468">
      <w:pPr>
        <w:pStyle w:val="a3"/>
      </w:pPr>
      <w:r>
        <w:t xml:space="preserve">Предусмотренные </w:t>
      </w:r>
      <w:hyperlink r:id="rId58" w:history="1">
        <w:r>
          <w:t>абзацем вторым</w:t>
        </w:r>
      </w:hyperlink>
      <w: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rsidR="002D2BF1" w:rsidRDefault="00F86468">
      <w:pPr>
        <w:pStyle w:val="a3"/>
      </w:pPr>
      <w:bookmarkStart w:id="127" w:name="anchor1072"/>
      <w:bookmarkEnd w:id="127"/>
      <w:r>
        <w:t>72. Продажа тов</w:t>
      </w:r>
      <w:r>
        <w:t>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w:t>
      </w:r>
      <w:r>
        <w:t>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w:t>
      </w:r>
      <w:r>
        <w:t>ю Федерацию товаров, изготовленных из объектов животного мира, подпадающих под действие Конвенции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w:t>
      </w:r>
      <w:r>
        <w:t xml:space="preserve"> экспортера, а товаров, конфискованных в результате нарушения указанной </w:t>
      </w:r>
      <w:hyperlink r:id="rId59" w:history="1">
        <w:r>
          <w:t>Конвенции</w:t>
        </w:r>
      </w:hyperlink>
      <w:r>
        <w:t>, - на основании разрешения уполномоченного органа.</w:t>
      </w:r>
    </w:p>
    <w:p w:rsidR="002D2BF1" w:rsidRDefault="00F86468">
      <w:pPr>
        <w:pStyle w:val="a3"/>
      </w:pPr>
      <w:r>
        <w:t>При продаже таких товаров продавец обязан предоставить по</w:t>
      </w:r>
      <w:r>
        <w:t>требителю по его требованию сведения о документах, подтверждающих наличие соответствующего разрешения.</w:t>
      </w:r>
    </w:p>
    <w:p w:rsidR="002D2BF1" w:rsidRDefault="002D2BF1">
      <w:pPr>
        <w:pStyle w:val="a3"/>
      </w:pPr>
    </w:p>
    <w:p w:rsidR="002D2BF1" w:rsidRDefault="00F86468">
      <w:pPr>
        <w:pStyle w:val="1"/>
      </w:pPr>
      <w:bookmarkStart w:id="128" w:name="anchor30"/>
      <w:bookmarkEnd w:id="128"/>
      <w:r>
        <w:t>III. Контроль (надзор) за соблюдением настоящих Правил</w:t>
      </w:r>
    </w:p>
    <w:p w:rsidR="002D2BF1" w:rsidRDefault="002D2BF1">
      <w:pPr>
        <w:pStyle w:val="a3"/>
      </w:pPr>
    </w:p>
    <w:p w:rsidR="002D2BF1" w:rsidRDefault="00F86468">
      <w:pPr>
        <w:pStyle w:val="a3"/>
      </w:pPr>
      <w:bookmarkStart w:id="129" w:name="anchor1073"/>
      <w:bookmarkEnd w:id="129"/>
      <w:r>
        <w:t>73. Контроль (надзор) за соблюдением настоящих Правил осуществляется Федеральной службой по надз</w:t>
      </w:r>
      <w:r>
        <w:t>ору в сфере защиты прав потребителей и благополучия человека.</w:t>
      </w:r>
    </w:p>
    <w:p w:rsidR="002D2BF1" w:rsidRDefault="002D2BF1">
      <w:pPr>
        <w:pStyle w:val="a3"/>
      </w:pP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5"/>
        <w:rPr>
          <w:sz w:val="16"/>
        </w:rPr>
      </w:pPr>
      <w:r>
        <w:rPr>
          <w:sz w:val="16"/>
        </w:rPr>
        <w:t>ГАРАНТ:</w:t>
      </w:r>
    </w:p>
    <w:p w:rsidR="002D2BF1" w:rsidRDefault="00F86468">
      <w:pPr>
        <w:pStyle w:val="a5"/>
      </w:pPr>
      <w:bookmarkStart w:id="130" w:name="anchor1600"/>
      <w:bookmarkEnd w:id="130"/>
      <w:r>
        <w:t xml:space="preserve">Перечень </w:t>
      </w:r>
      <w:hyperlink r:id="rId60" w:history="1">
        <w:r>
          <w:t>действует</w:t>
        </w:r>
      </w:hyperlink>
      <w:r>
        <w:t xml:space="preserve"> до 1 января 2027 г.</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3"/>
        <w:ind w:firstLine="680"/>
        <w:jc w:val="right"/>
      </w:pPr>
      <w:r>
        <w:rPr>
          <w:b/>
          <w:color w:val="26282F"/>
        </w:rPr>
        <w:t xml:space="preserve">УТВЕРЖДЕН </w:t>
      </w:r>
      <w:hyperlink r:id="rId61" w:history="1">
        <w:r>
          <w:rPr>
            <w:b/>
            <w:color w:val="26282F"/>
          </w:rPr>
          <w:t>постановлением</w:t>
        </w:r>
      </w:hyperlink>
      <w:r>
        <w:rPr>
          <w:b/>
          <w:color w:val="26282F"/>
        </w:rPr>
        <w:t xml:space="preserve"> Правительства Российской Федерации от 31 декабря 2020 г. N 2463</w:t>
      </w:r>
    </w:p>
    <w:p w:rsidR="002D2BF1" w:rsidRDefault="002D2BF1">
      <w:pPr>
        <w:pStyle w:val="a3"/>
      </w:pPr>
    </w:p>
    <w:p w:rsidR="002D2BF1" w:rsidRDefault="00F86468">
      <w:pPr>
        <w:pStyle w:val="1"/>
      </w:pPr>
      <w:r>
        <w:t>Перечень товаров длительного пользования, на которые не распространяется требование потребителя о безвозмездном предос</w:t>
      </w:r>
      <w:r>
        <w:t>тавлении ему товара, обладающего этими же основными потребительскими свойствами, на период ремонта или замены такого товара</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a"/>
      </w:pPr>
      <w:r>
        <w:t>С изменениями и дополнениями от:</w:t>
      </w:r>
    </w:p>
    <w:p w:rsidR="002D2BF1" w:rsidRDefault="00F86468">
      <w:pPr>
        <w:pStyle w:val="aa"/>
      </w:pPr>
      <w:r>
        <w:t>17 мая 2024 г.</w:t>
      </w:r>
    </w:p>
    <w:p w:rsidR="00000000" w:rsidRDefault="00F86468">
      <w:pPr>
        <w:sectPr w:rsidR="00000000">
          <w:type w:val="continuous"/>
          <w:pgSz w:w="11906" w:h="16838"/>
          <w:pgMar w:top="794" w:right="1154" w:bottom="794" w:left="1154" w:header="720" w:footer="720" w:gutter="0"/>
          <w:cols w:space="720"/>
        </w:sectPr>
      </w:pPr>
    </w:p>
    <w:p w:rsidR="002D2BF1" w:rsidRDefault="002D2BF1">
      <w:pPr>
        <w:pStyle w:val="a3"/>
      </w:pPr>
    </w:p>
    <w:p w:rsidR="002D2BF1" w:rsidRDefault="00F86468">
      <w:pPr>
        <w:pStyle w:val="a3"/>
      </w:pPr>
      <w:bookmarkStart w:id="131" w:name="anchor1601"/>
      <w:bookmarkEnd w:id="131"/>
      <w:r>
        <w:t>1. Автомобили, мотоциклы и другие виды мототехники, прицепы к ним, номерные агрег</w:t>
      </w:r>
      <w:r>
        <w:t xml:space="preserve">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мототехники, кроме товаров, предназначенных </w:t>
      </w:r>
      <w:r>
        <w:t>для использования инвалидами, прогулочные суда и плавсредства</w:t>
      </w:r>
    </w:p>
    <w:p w:rsidR="002D2BF1" w:rsidRDefault="00F86468">
      <w:pPr>
        <w:pStyle w:val="a3"/>
      </w:pPr>
      <w:bookmarkStart w:id="132" w:name="anchor1602"/>
      <w:bookmarkEnd w:id="132"/>
      <w:r>
        <w:t>2. Мебель</w:t>
      </w:r>
    </w:p>
    <w:p w:rsidR="002D2BF1" w:rsidRDefault="00F86468">
      <w:pPr>
        <w:pStyle w:val="a3"/>
      </w:pPr>
      <w:bookmarkStart w:id="133" w:name="anchor1603"/>
      <w:bookmarkEnd w:id="133"/>
      <w:r>
        <w:t>3. Электробытовые приборы, используемые как предметы туалета и в медицинских целях (электробритвы, электрофены, электрощипцы для завивки волос, медицинские электрорефлекторы, электрогр</w:t>
      </w:r>
      <w:r>
        <w:t>елки, электробинты, электропледы, электроодеяла, электрофены-щетки, электробигуди,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2D2BF1" w:rsidRDefault="00F86468">
      <w:pPr>
        <w:pStyle w:val="a3"/>
      </w:pPr>
      <w:bookmarkStart w:id="134" w:name="anchor1604"/>
      <w:bookmarkEnd w:id="134"/>
      <w:r>
        <w:t>4. Электрические, газовые</w:t>
      </w:r>
      <w:r>
        <w:t xml:space="preserve"> и газоэлектрические приборы бытового назначения, используемые для термической обработки продуктов и приготовления пищи</w:t>
      </w:r>
    </w:p>
    <w:p w:rsidR="002D2BF1" w:rsidRDefault="00F86468">
      <w:pPr>
        <w:pStyle w:val="a3"/>
      </w:pPr>
      <w:bookmarkStart w:id="135" w:name="anchor1605"/>
      <w:bookmarkEnd w:id="135"/>
      <w:r>
        <w:t>5. Гражданское оружие, основные части гражданского огнестрельного оружия, патроны к гражданскому оружию, а также инициирующие и воспламе</w:t>
      </w:r>
      <w:r>
        <w:t>няющие вещества и материалы для самостоятельного снаряжения патронов к гражданскому огнестрельному длинноствольному оружию</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8"/>
        <w:rPr>
          <w:sz w:val="16"/>
        </w:rPr>
      </w:pPr>
      <w:r>
        <w:rPr>
          <w:sz w:val="16"/>
        </w:rPr>
        <w:t>Информация об изменениях:</w:t>
      </w:r>
    </w:p>
    <w:p w:rsidR="002D2BF1" w:rsidRDefault="00F86468">
      <w:pPr>
        <w:pStyle w:val="a8"/>
      </w:pPr>
      <w:bookmarkStart w:id="136" w:name="anchor1606"/>
      <w:bookmarkEnd w:id="136"/>
      <w:r>
        <w:t xml:space="preserve">Пункт 6 изменен с 1 сентября 2024 г. - </w:t>
      </w:r>
      <w:hyperlink r:id="rId62" w:history="1">
        <w:r>
          <w:t>Постановление</w:t>
        </w:r>
      </w:hyperlink>
      <w:r>
        <w:t xml:space="preserve"> Правительства России от 17 мая 2024 г. N 616</w:t>
      </w:r>
    </w:p>
    <w:p w:rsidR="002D2BF1" w:rsidRDefault="00F86468">
      <w:pPr>
        <w:pStyle w:val="a8"/>
      </w:pPr>
      <w:hyperlink r:id="rId63" w:history="1">
        <w:r>
          <w:t>См. предыдущую редакцию</w:t>
        </w:r>
      </w:hyperlink>
    </w:p>
    <w:p w:rsidR="00000000" w:rsidRDefault="00F86468">
      <w:pPr>
        <w:sectPr w:rsidR="00000000">
          <w:type w:val="continuous"/>
          <w:pgSz w:w="11906" w:h="16838"/>
          <w:pgMar w:top="794" w:right="794" w:bottom="794" w:left="964" w:header="720" w:footer="720" w:gutter="0"/>
          <w:cols w:space="720"/>
        </w:sectPr>
      </w:pPr>
    </w:p>
    <w:p w:rsidR="002D2BF1" w:rsidRDefault="00F86468">
      <w:pPr>
        <w:pStyle w:val="a3"/>
      </w:pPr>
      <w:r>
        <w:t>6. Ювелирные и другие изделия из драгоценных металлов и (или) драгоценных камней, ограненные драго</w:t>
      </w:r>
      <w:r>
        <w:t>ценные камни, инвестиционные драгоценные металлы и монеты из драгоценных металлов</w:t>
      </w:r>
    </w:p>
    <w:p w:rsidR="002D2BF1" w:rsidRDefault="002D2BF1">
      <w:pPr>
        <w:pStyle w:val="a3"/>
      </w:pP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5"/>
        <w:rPr>
          <w:sz w:val="16"/>
        </w:rPr>
      </w:pPr>
      <w:r>
        <w:rPr>
          <w:sz w:val="16"/>
        </w:rPr>
        <w:t>ГАРАНТ:</w:t>
      </w:r>
    </w:p>
    <w:p w:rsidR="002D2BF1" w:rsidRDefault="00F86468">
      <w:pPr>
        <w:pStyle w:val="a5"/>
      </w:pPr>
      <w:bookmarkStart w:id="137" w:name="anchor1700"/>
      <w:bookmarkEnd w:id="137"/>
      <w:r>
        <w:t xml:space="preserve">Перечень </w:t>
      </w:r>
      <w:hyperlink r:id="rId64" w:history="1">
        <w:r>
          <w:t>действует</w:t>
        </w:r>
      </w:hyperlink>
      <w:r>
        <w:t xml:space="preserve"> до 1 января 2027 г.</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3"/>
        <w:ind w:firstLine="680"/>
        <w:jc w:val="right"/>
      </w:pPr>
      <w:r>
        <w:rPr>
          <w:b/>
          <w:color w:val="26282F"/>
        </w:rPr>
        <w:t xml:space="preserve">УТВЕРЖДЕН </w:t>
      </w:r>
      <w:hyperlink r:id="rId65" w:history="1">
        <w:r>
          <w:rPr>
            <w:b/>
            <w:color w:val="26282F"/>
          </w:rPr>
          <w:t>постановлением</w:t>
        </w:r>
      </w:hyperlink>
      <w:r>
        <w:rPr>
          <w:b/>
          <w:color w:val="26282F"/>
        </w:rPr>
        <w:t xml:space="preserve"> Правительства Российской Федерации от 31 декабря 2020 г. N 2463</w:t>
      </w:r>
    </w:p>
    <w:p w:rsidR="002D2BF1" w:rsidRDefault="002D2BF1">
      <w:pPr>
        <w:pStyle w:val="a3"/>
      </w:pPr>
    </w:p>
    <w:p w:rsidR="002D2BF1" w:rsidRDefault="00F86468">
      <w:pPr>
        <w:pStyle w:val="1"/>
      </w:pPr>
      <w:r>
        <w:t>Перечень непродовольственных товаров надлежащего качества, не подлежащих обмену</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a"/>
      </w:pPr>
      <w:r>
        <w:t>С изменениями и дополнениями от:</w:t>
      </w:r>
    </w:p>
    <w:p w:rsidR="002D2BF1" w:rsidRDefault="00F86468">
      <w:pPr>
        <w:pStyle w:val="aa"/>
      </w:pPr>
      <w:r>
        <w:t>17 мая 2024 г.</w:t>
      </w:r>
    </w:p>
    <w:p w:rsidR="00000000" w:rsidRDefault="00F86468">
      <w:pPr>
        <w:sectPr w:rsidR="00000000">
          <w:type w:val="continuous"/>
          <w:pgSz w:w="11906" w:h="16838"/>
          <w:pgMar w:top="794" w:right="1154" w:bottom="794" w:left="1154" w:header="720" w:footer="720" w:gutter="0"/>
          <w:cols w:space="720"/>
        </w:sectPr>
      </w:pPr>
    </w:p>
    <w:p w:rsidR="002D2BF1" w:rsidRDefault="002D2BF1">
      <w:pPr>
        <w:pStyle w:val="a3"/>
      </w:pPr>
    </w:p>
    <w:p w:rsidR="002D2BF1" w:rsidRDefault="00F86468">
      <w:pPr>
        <w:pStyle w:val="a3"/>
      </w:pPr>
      <w:bookmarkStart w:id="138" w:name="anchor1701"/>
      <w:bookmarkEnd w:id="138"/>
      <w:r>
        <w:t>1. Товары для профилактики и лечения заболеваний в домашних</w:t>
      </w:r>
      <w:r>
        <w:t xml:space="preserve">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2D2BF1" w:rsidRDefault="00F86468">
      <w:pPr>
        <w:pStyle w:val="a3"/>
      </w:pPr>
      <w:bookmarkStart w:id="139" w:name="anchor1702"/>
      <w:bookmarkEnd w:id="139"/>
      <w:r>
        <w:t>2. Предметы личной гигиены (зубные щетки, расч</w:t>
      </w:r>
      <w:r>
        <w:t>ески, заколки, бигуди для волос, парики, шиньоны и другие аналогичные товары)</w:t>
      </w:r>
    </w:p>
    <w:p w:rsidR="002D2BF1" w:rsidRDefault="00F86468">
      <w:pPr>
        <w:pStyle w:val="a3"/>
      </w:pPr>
      <w:bookmarkStart w:id="140" w:name="anchor1703"/>
      <w:bookmarkEnd w:id="140"/>
      <w:r>
        <w:t>3. Парфюмерно-косметические товары</w:t>
      </w:r>
    </w:p>
    <w:p w:rsidR="002D2BF1" w:rsidRDefault="00F86468">
      <w:pPr>
        <w:pStyle w:val="a3"/>
      </w:pPr>
      <w:bookmarkStart w:id="141" w:name="anchor1704"/>
      <w:bookmarkEnd w:id="141"/>
      <w:r>
        <w:t>4. Текстильные товары (хлопчатобумажные, льняные, шелковые, шерстяные и синтетические ткани, товары из нетканых материалов типа тканей - ленты,</w:t>
      </w:r>
      <w:r>
        <w:t xml:space="preserve">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rsidR="002D2BF1" w:rsidRDefault="00F86468">
      <w:pPr>
        <w:pStyle w:val="a3"/>
      </w:pPr>
      <w:bookmarkStart w:id="142" w:name="anchor1705"/>
      <w:bookmarkEnd w:id="142"/>
      <w:r>
        <w:t>5. Швейные и трикотажные изделия (изделия шве</w:t>
      </w:r>
      <w:r>
        <w:t>йные и трикотажные бельевые, изделия чулочно-носочные)</w:t>
      </w:r>
    </w:p>
    <w:p w:rsidR="002D2BF1" w:rsidRDefault="00F86468">
      <w:pPr>
        <w:pStyle w:val="a3"/>
      </w:pPr>
      <w:bookmarkStart w:id="143" w:name="anchor1706"/>
      <w:bookmarkEnd w:id="143"/>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w:t>
      </w:r>
      <w:r>
        <w:t>ы для хранения и транспортирования пищевых продуктов, в том числе для разового использования)</w:t>
      </w:r>
    </w:p>
    <w:p w:rsidR="002D2BF1" w:rsidRDefault="00F86468">
      <w:pPr>
        <w:pStyle w:val="a3"/>
      </w:pPr>
      <w:bookmarkStart w:id="144" w:name="anchor1707"/>
      <w:bookmarkEnd w:id="144"/>
      <w:r>
        <w:t>7. Товары бытовой химии, пестициды и агрохимикаты</w:t>
      </w:r>
    </w:p>
    <w:p w:rsidR="002D2BF1" w:rsidRDefault="00F86468">
      <w:pPr>
        <w:pStyle w:val="a3"/>
      </w:pPr>
      <w:bookmarkStart w:id="145" w:name="anchor1708"/>
      <w:bookmarkEnd w:id="145"/>
      <w:r>
        <w:t>8. Мебельные гарнитуры бытового назначения</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8"/>
        <w:rPr>
          <w:sz w:val="16"/>
        </w:rPr>
      </w:pPr>
      <w:r>
        <w:rPr>
          <w:sz w:val="16"/>
        </w:rPr>
        <w:t>Информация об изменениях:</w:t>
      </w:r>
    </w:p>
    <w:p w:rsidR="002D2BF1" w:rsidRDefault="00F86468">
      <w:pPr>
        <w:pStyle w:val="a8"/>
      </w:pPr>
      <w:bookmarkStart w:id="146" w:name="anchor1709"/>
      <w:bookmarkEnd w:id="146"/>
      <w:r>
        <w:t xml:space="preserve">Пункт 9 изменен с 1 сентября 2024 г. - </w:t>
      </w:r>
      <w:hyperlink r:id="rId66" w:history="1">
        <w:r>
          <w:t>Постановление</w:t>
        </w:r>
      </w:hyperlink>
      <w:r>
        <w:t xml:space="preserve"> Правительства России от 17 мая 2024 г. N 616</w:t>
      </w:r>
    </w:p>
    <w:p w:rsidR="002D2BF1" w:rsidRDefault="00F86468">
      <w:pPr>
        <w:pStyle w:val="a8"/>
      </w:pPr>
      <w:hyperlink r:id="rId67" w:history="1">
        <w:r>
          <w:t>См. предыдущую редакцию</w:t>
        </w:r>
      </w:hyperlink>
    </w:p>
    <w:p w:rsidR="00000000" w:rsidRDefault="00F86468">
      <w:pPr>
        <w:sectPr w:rsidR="00000000">
          <w:type w:val="continuous"/>
          <w:pgSz w:w="11906" w:h="16838"/>
          <w:pgMar w:top="794" w:right="794" w:bottom="794" w:left="964" w:header="720" w:footer="720" w:gutter="0"/>
          <w:cols w:space="720"/>
        </w:sectPr>
      </w:pPr>
    </w:p>
    <w:p w:rsidR="002D2BF1" w:rsidRDefault="00F86468">
      <w:pPr>
        <w:pStyle w:val="a3"/>
      </w:pPr>
      <w:r>
        <w:t>9. Ювелирные и другие изделия из д</w:t>
      </w:r>
      <w:r>
        <w:t>рагоценных металлов и (или) драгоценных камней, ограненные драгоценные камни, инвестиционные драгоценные металлы и монеты из драгоценных металлов</w:t>
      </w:r>
    </w:p>
    <w:p w:rsidR="002D2BF1" w:rsidRDefault="00F86468">
      <w:pPr>
        <w:pStyle w:val="a3"/>
      </w:pPr>
      <w:bookmarkStart w:id="147" w:name="anchor1710"/>
      <w:bookmarkEnd w:id="147"/>
      <w:r>
        <w:t xml:space="preserve">10. Автомобили и мотовелотовары, прицепы к ним, номерные агрегаты (двигатель, блок цилиндров двигателя, шасси </w:t>
      </w:r>
      <w:r>
        <w:t>(рама), кузов (кабина) автотранспортного средства или самоходной машины, а также коробка передач и мост самоходной машины) к автомобилям и мотовелотоварам, мобильные средства малой механизации сельскохозяйственных работ, прогулочные суда и иные плавсредств</w:t>
      </w:r>
      <w:r>
        <w:t>а бытового назначения</w:t>
      </w:r>
    </w:p>
    <w:p w:rsidR="002D2BF1" w:rsidRDefault="00F86468">
      <w:pPr>
        <w:pStyle w:val="a3"/>
      </w:pPr>
      <w:bookmarkStart w:id="148" w:name="anchor1711"/>
      <w:bookmarkEnd w:id="148"/>
      <w:r>
        <w:t>11. Технически сложные товары бытового назначения, на которые установлены гарантийные сроки не менее одного года</w:t>
      </w:r>
    </w:p>
    <w:p w:rsidR="002D2BF1" w:rsidRDefault="00F86468">
      <w:pPr>
        <w:pStyle w:val="a3"/>
      </w:pPr>
      <w:bookmarkStart w:id="149" w:name="anchor1712"/>
      <w:bookmarkEnd w:id="149"/>
      <w:r>
        <w:t>12. Гражданское оружие, основные части гражданского огнестрельного оружия, патроны к гражданскому оружию, а также инициир</w:t>
      </w:r>
      <w:r>
        <w:t>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2D2BF1" w:rsidRDefault="00F86468">
      <w:pPr>
        <w:pStyle w:val="a3"/>
      </w:pPr>
      <w:bookmarkStart w:id="150" w:name="anchor1713"/>
      <w:bookmarkEnd w:id="150"/>
      <w:r>
        <w:t>13. Животные и растения</w:t>
      </w:r>
    </w:p>
    <w:p w:rsidR="002D2BF1" w:rsidRDefault="00F86468">
      <w:pPr>
        <w:pStyle w:val="a3"/>
      </w:pPr>
      <w:bookmarkStart w:id="151" w:name="anchor1714"/>
      <w:bookmarkEnd w:id="151"/>
      <w:r>
        <w:t>14. Непериодические издания (книги, брошюры, альбомы, картографические и нотные издания, лист</w:t>
      </w:r>
      <w:r>
        <w:t>овые изоиздания, календари, буклеты, издания, воспроизведенные на технических носителях информации)</w:t>
      </w:r>
    </w:p>
    <w:p w:rsidR="002D2BF1" w:rsidRDefault="002D2BF1">
      <w:pPr>
        <w:pStyle w:val="a3"/>
      </w:pPr>
    </w:p>
    <w:p w:rsidR="002D2BF1" w:rsidRDefault="00F86468">
      <w:pPr>
        <w:pStyle w:val="a3"/>
        <w:ind w:firstLine="680"/>
        <w:jc w:val="right"/>
      </w:pPr>
      <w:bookmarkStart w:id="152" w:name="anchor100"/>
      <w:bookmarkEnd w:id="152"/>
      <w:r>
        <w:rPr>
          <w:b/>
          <w:color w:val="26282F"/>
        </w:rPr>
        <w:t xml:space="preserve">УТВЕРЖДЕНЫ </w:t>
      </w:r>
      <w:hyperlink r:id="rId68" w:history="1">
        <w:r>
          <w:rPr>
            <w:b/>
            <w:color w:val="26282F"/>
          </w:rPr>
          <w:t>постановлением</w:t>
        </w:r>
      </w:hyperlink>
      <w:r>
        <w:rPr>
          <w:b/>
          <w:color w:val="26282F"/>
        </w:rPr>
        <w:t xml:space="preserve"> Правительства Российской Федерации от 31 декабря 2020 г. N 2463</w:t>
      </w:r>
    </w:p>
    <w:p w:rsidR="002D2BF1" w:rsidRDefault="002D2BF1">
      <w:pPr>
        <w:pStyle w:val="a3"/>
      </w:pPr>
    </w:p>
    <w:p w:rsidR="002D2BF1" w:rsidRDefault="00F86468">
      <w:pPr>
        <w:pStyle w:val="1"/>
      </w:pPr>
      <w:r>
        <w:t>Изменения, которые вносятся в акты Правительства Российской Федерации</w:t>
      </w:r>
    </w:p>
    <w:p w:rsidR="002D2BF1" w:rsidRDefault="002D2BF1">
      <w:pPr>
        <w:pStyle w:val="a3"/>
      </w:pPr>
    </w:p>
    <w:p w:rsidR="002D2BF1" w:rsidRDefault="00F86468">
      <w:pPr>
        <w:pStyle w:val="a3"/>
      </w:pPr>
      <w:bookmarkStart w:id="153" w:name="anchor101"/>
      <w:bookmarkEnd w:id="153"/>
      <w:r>
        <w:t xml:space="preserve">1. В </w:t>
      </w:r>
      <w:hyperlink r:id="rId69" w:history="1">
        <w:r>
          <w:t>Правилах</w:t>
        </w:r>
      </w:hyperlink>
      <w:r>
        <w:t xml:space="preserve"> оборота гражданского и служебного о</w:t>
      </w:r>
      <w:r>
        <w:t xml:space="preserve">ружия и патронов к нему на территории Российской Федерации, утвержденных </w:t>
      </w:r>
      <w:hyperlink r:id="rId70" w:history="1">
        <w:r>
          <w:t>постановлением</w:t>
        </w:r>
      </w:hyperlink>
      <w:r>
        <w:t xml:space="preserve"> Правительства Российской Федерации от 21 июля 1998 г. N 814 "О мерах по регулированию оборота граждан</w:t>
      </w:r>
      <w:r>
        <w:t>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w:t>
      </w:r>
      <w:r>
        <w:t xml:space="preserve">0, ст. 5304; 2006, N 3, ст. 297; N 32, ст. 3569; 2007, N 6, ст. 765; N 22, ст. 2637; 2009, N 12, ст. 1429; 2010, N 11, ст. 1218; N 22, ст. 3173; N 29, ст. 4470; 2012, N 1, ст. 154; N 17, ст. 1985; N 37, ст. 5002; 2014, N 47, ст. 6543; 2015, N 9, ст. 1328; </w:t>
      </w:r>
      <w:r>
        <w:t>N 20, ст. 2908; 2017, N 21, ст. 3024; 2018, N 21, ст. 3023; N 53, ст. 8645; 2019, N 14, ст. 1545):</w:t>
      </w:r>
    </w:p>
    <w:p w:rsidR="002D2BF1" w:rsidRDefault="00F86468">
      <w:pPr>
        <w:pStyle w:val="a3"/>
      </w:pPr>
      <w:bookmarkStart w:id="154" w:name="anchor10111"/>
      <w:bookmarkEnd w:id="154"/>
      <w:r>
        <w:t xml:space="preserve">а) в </w:t>
      </w:r>
      <w:hyperlink r:id="rId71" w:history="1">
        <w:r>
          <w:t>пункте 7</w:t>
        </w:r>
      </w:hyperlink>
      <w:r>
        <w:t>:</w:t>
      </w:r>
    </w:p>
    <w:p w:rsidR="002D2BF1" w:rsidRDefault="00F86468">
      <w:pPr>
        <w:pStyle w:val="a3"/>
      </w:pPr>
      <w:bookmarkStart w:id="155" w:name="anchor13072"/>
      <w:bookmarkEnd w:id="155"/>
      <w:r>
        <w:t xml:space="preserve">в </w:t>
      </w:r>
      <w:hyperlink r:id="rId72" w:history="1">
        <w:r>
          <w:t>подпункте "б"</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2D2BF1" w:rsidRDefault="00F86468">
      <w:pPr>
        <w:pStyle w:val="a3"/>
      </w:pPr>
      <w:bookmarkStart w:id="156" w:name="anchor130711"/>
      <w:bookmarkEnd w:id="156"/>
      <w:r>
        <w:t>допол</w:t>
      </w:r>
      <w:r>
        <w:t xml:space="preserve">нить </w:t>
      </w:r>
      <w:hyperlink r:id="rId73" w:history="1">
        <w:r>
          <w:t>подпунктом "л"</w:t>
        </w:r>
      </w:hyperlink>
      <w:r>
        <w:t xml:space="preserve"> следующего содержания:</w:t>
      </w:r>
    </w:p>
    <w:p w:rsidR="002D2BF1" w:rsidRDefault="00F86468">
      <w:pPr>
        <w:pStyle w:val="a3"/>
      </w:pPr>
      <w:bookmarkStart w:id="157" w:name="anchor130710"/>
      <w:bookmarkEnd w:id="157"/>
      <w:r>
        <w:t>"л) оружие и патроны в месте нахождения потребителя вне торговых объектов.";</w:t>
      </w:r>
    </w:p>
    <w:p w:rsidR="002D2BF1" w:rsidRDefault="00F86468">
      <w:pPr>
        <w:pStyle w:val="a3"/>
      </w:pPr>
      <w:bookmarkStart w:id="158" w:name="anchor10112"/>
      <w:bookmarkEnd w:id="158"/>
      <w:r>
        <w:t xml:space="preserve">б) дополнить </w:t>
      </w:r>
      <w:hyperlink r:id="rId74" w:history="1">
        <w:r>
          <w:t>пунктами 8</w:t>
        </w:r>
        <w:r>
          <w:rPr>
            <w:vertAlign w:val="superscript"/>
          </w:rPr>
          <w:t> 1</w:t>
        </w:r>
        <w:r>
          <w:t xml:space="preserve"> - 8</w:t>
        </w:r>
        <w:r>
          <w:rPr>
            <w:vertAlign w:val="superscript"/>
          </w:rPr>
          <w:t> 9</w:t>
        </w:r>
      </w:hyperlink>
      <w:r>
        <w:t xml:space="preserve"> следующего содержания:</w:t>
      </w:r>
    </w:p>
    <w:p w:rsidR="002D2BF1" w:rsidRDefault="00F86468">
      <w:pPr>
        <w:pStyle w:val="a3"/>
      </w:pPr>
      <w:bookmarkStart w:id="159" w:name="anchor81"/>
      <w:bookmarkEnd w:id="159"/>
      <w:r>
        <w:t>"8</w:t>
      </w:r>
      <w:r>
        <w:rPr>
          <w:vertAlign w:val="superscript"/>
        </w:rPr>
        <w:t> 1</w:t>
      </w:r>
      <w:r>
        <w:t xml:space="preserve">.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w:t>
      </w:r>
      <w:r>
        <w:t>оружия (ствол, затвор, барабан, рамка, ствольная коробка) должны иметь индивидуальный номер.</w:t>
      </w:r>
    </w:p>
    <w:p w:rsidR="002D2BF1" w:rsidRDefault="00F86468">
      <w:pPr>
        <w:pStyle w:val="a3"/>
      </w:pPr>
      <w:r>
        <w:t xml:space="preserve">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w:t>
      </w:r>
      <w:r>
        <w:t>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p>
    <w:p w:rsidR="002D2BF1" w:rsidRDefault="00F86468">
      <w:pPr>
        <w:pStyle w:val="a3"/>
      </w:pPr>
      <w:bookmarkStart w:id="160" w:name="anchor82"/>
      <w:bookmarkEnd w:id="160"/>
      <w:r>
        <w:t>8</w:t>
      </w:r>
      <w:r>
        <w:rPr>
          <w:vertAlign w:val="superscript"/>
        </w:rPr>
        <w:t> 2</w:t>
      </w:r>
      <w:r>
        <w:t>. Информация об оружии, основных частях оружия помимо сведений, предусмотренных зако</w:t>
      </w:r>
      <w:r>
        <w:t>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2D2BF1" w:rsidRDefault="00F86468">
      <w:pPr>
        <w:pStyle w:val="a3"/>
      </w:pPr>
      <w:bookmarkStart w:id="161" w:name="anchor821"/>
      <w:bookmarkEnd w:id="161"/>
      <w:r>
        <w:t>а) сведения о содержании драгоценных металлов и драгоценных камней в художественно оформленных моделях оружия, о</w:t>
      </w:r>
      <w:r>
        <w:t>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2D2BF1" w:rsidRDefault="00F86468">
      <w:pPr>
        <w:pStyle w:val="a3"/>
      </w:pPr>
      <w:bookmarkStart w:id="162" w:name="anchor822"/>
      <w:bookmarkEnd w:id="162"/>
      <w:r>
        <w:t>б) сведения о порядке возврата поставщику (продавцу) для</w:t>
      </w:r>
      <w:r>
        <w:t xml:space="preserve">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2D2BF1" w:rsidRDefault="00F86468">
      <w:pPr>
        <w:pStyle w:val="a3"/>
      </w:pPr>
      <w:bookmarkStart w:id="163" w:name="anchor803"/>
      <w:bookmarkEnd w:id="163"/>
      <w:r>
        <w:t>8</w:t>
      </w:r>
      <w:r>
        <w:rPr>
          <w:vertAlign w:val="superscript"/>
        </w:rPr>
        <w:t> 3</w:t>
      </w:r>
      <w:r>
        <w:t>. Размещенные в торговом за</w:t>
      </w:r>
      <w:r>
        <w:t>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w:t>
      </w:r>
      <w:r>
        <w:t>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2D2BF1" w:rsidRDefault="00F86468">
      <w:pPr>
        <w:pStyle w:val="a3"/>
      </w:pPr>
      <w:bookmarkStart w:id="164" w:name="anchor804"/>
      <w:bookmarkEnd w:id="164"/>
      <w:r>
        <w:t>8</w:t>
      </w:r>
      <w:r>
        <w:rPr>
          <w:vertAlign w:val="superscript"/>
        </w:rPr>
        <w:t> 4</w:t>
      </w:r>
      <w:r>
        <w:t>. По требованию потребителя он должен быть ознакомлен с устройством механизма товара, который должен д</w:t>
      </w:r>
      <w:r>
        <w:t>емонстрироваться в собранном и технически исправном состоянии.</w:t>
      </w:r>
    </w:p>
    <w:p w:rsidR="002D2BF1" w:rsidRDefault="00F86468">
      <w:pPr>
        <w:pStyle w:val="a3"/>
      </w:pPr>
      <w:bookmarkStart w:id="165" w:name="anchor805"/>
      <w:bookmarkEnd w:id="165"/>
      <w:r>
        <w:t>8</w:t>
      </w:r>
      <w:r>
        <w:rPr>
          <w:vertAlign w:val="superscript"/>
        </w:rPr>
        <w:t> 5</w:t>
      </w:r>
      <w:r>
        <w:t>.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статьей 13 Федерального закона</w:t>
      </w:r>
      <w:r>
        <w:t xml:space="preserve"> "Об оружии".</w:t>
      </w:r>
    </w:p>
    <w:p w:rsidR="002D2BF1" w:rsidRDefault="00F86468">
      <w:pPr>
        <w:pStyle w:val="a3"/>
      </w:pPr>
      <w:bookmarkStart w:id="166" w:name="anchor806"/>
      <w:bookmarkEnd w:id="166"/>
      <w:r>
        <w:t>8</w:t>
      </w:r>
      <w:r>
        <w:rPr>
          <w:vertAlign w:val="superscript"/>
        </w:rPr>
        <w:t> 6</w:t>
      </w:r>
      <w:r>
        <w:t>. Вместе с товаром потребителю передаются:</w:t>
      </w:r>
    </w:p>
    <w:p w:rsidR="002D2BF1" w:rsidRDefault="00F86468">
      <w:pPr>
        <w:pStyle w:val="a3"/>
      </w:pPr>
      <w:bookmarkStart w:id="167" w:name="anchor861"/>
      <w:bookmarkEnd w:id="167"/>
      <w:r>
        <w:t>а) установленные изготовителем комплект принадлежностей и документы;</w:t>
      </w:r>
    </w:p>
    <w:p w:rsidR="002D2BF1" w:rsidRDefault="00F86468">
      <w:pPr>
        <w:pStyle w:val="a3"/>
      </w:pPr>
      <w:bookmarkStart w:id="168" w:name="anchor862"/>
      <w:bookmarkEnd w:id="168"/>
      <w:r>
        <w:t>б) товарный чек, подписанный лицом, непосредственно осуществляющим продажу, в котором указываются наименование товара и продавц</w:t>
      </w:r>
      <w:r>
        <w:t>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w:t>
      </w:r>
      <w:r>
        <w:t>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w:t>
      </w:r>
      <w:r>
        <w:t>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2D2BF1" w:rsidRDefault="00F86468">
      <w:pPr>
        <w:pStyle w:val="a3"/>
      </w:pPr>
      <w:bookmarkStart w:id="169" w:name="anchor863"/>
      <w:bookmarkEnd w:id="169"/>
      <w:r>
        <w:t>в) заполненный продавцом дубликат лицензии потребителя на приобретение оружия.</w:t>
      </w:r>
    </w:p>
    <w:p w:rsidR="002D2BF1" w:rsidRDefault="00F86468">
      <w:pPr>
        <w:pStyle w:val="a3"/>
      </w:pPr>
      <w:bookmarkStart w:id="170" w:name="anchor807"/>
      <w:bookmarkEnd w:id="170"/>
      <w:r>
        <w:t>8</w:t>
      </w:r>
      <w:r>
        <w:rPr>
          <w:vertAlign w:val="superscript"/>
        </w:rPr>
        <w:t> 7</w:t>
      </w:r>
      <w:r>
        <w:t>. При получении товара п</w:t>
      </w:r>
      <w:r>
        <w:t>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rsidR="002D2BF1" w:rsidRDefault="00F86468">
      <w:pPr>
        <w:pStyle w:val="a3"/>
      </w:pPr>
      <w:bookmarkStart w:id="171" w:name="anchor808"/>
      <w:bookmarkEnd w:id="171"/>
      <w:r>
        <w:t>8</w:t>
      </w:r>
      <w:r>
        <w:rPr>
          <w:vertAlign w:val="superscript"/>
        </w:rPr>
        <w:t> 8</w:t>
      </w:r>
      <w:r>
        <w:t>. Потребитель при возврате товаров ненадлежащего качества обязан представ</w:t>
      </w:r>
      <w:r>
        <w:t>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w:t>
      </w:r>
      <w:r>
        <w:t>нии возврата оружия, предусмотренное абзацем вторым пункта 17 настоящих Правил.</w:t>
      </w:r>
    </w:p>
    <w:p w:rsidR="002D2BF1" w:rsidRDefault="00F86468">
      <w:pPr>
        <w:pStyle w:val="a3"/>
      </w:pPr>
      <w:r>
        <w:t>Возврат товаров ненадлежащего качества оформляется актом.</w:t>
      </w:r>
    </w:p>
    <w:p w:rsidR="002D2BF1" w:rsidRDefault="00F86468">
      <w:pPr>
        <w:pStyle w:val="a3"/>
      </w:pPr>
      <w:bookmarkStart w:id="172" w:name="anchor809"/>
      <w:bookmarkEnd w:id="172"/>
      <w:r>
        <w:t>8</w:t>
      </w:r>
      <w:r>
        <w:rPr>
          <w:vertAlign w:val="superscript"/>
        </w:rPr>
        <w:t> 9</w:t>
      </w:r>
      <w:r>
        <w:t>. Положения подпункта "в" пункта 8</w:t>
      </w:r>
      <w:r>
        <w:rPr>
          <w:vertAlign w:val="superscript"/>
        </w:rPr>
        <w:t> 6</w:t>
      </w:r>
      <w:r>
        <w:t>, пункта 8</w:t>
      </w:r>
      <w:r>
        <w:rPr>
          <w:vertAlign w:val="superscript"/>
        </w:rPr>
        <w:t> 7</w:t>
      </w:r>
      <w:r>
        <w:t xml:space="preserve"> настоящих Правил, за исключением требования к потребителю расписат</w:t>
      </w:r>
      <w:r>
        <w:t>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rsidR="002D2BF1" w:rsidRDefault="00F86468">
      <w:pPr>
        <w:pStyle w:val="a3"/>
      </w:pPr>
      <w:bookmarkStart w:id="173" w:name="anchor10113"/>
      <w:bookmarkEnd w:id="173"/>
      <w:r>
        <w:t xml:space="preserve">в) в </w:t>
      </w:r>
      <w:hyperlink r:id="rId75" w:history="1">
        <w:r>
          <w:t>подпункте "б" пункта 1</w:t>
        </w:r>
        <w:r>
          <w:t>4</w:t>
        </w:r>
      </w:hyperlink>
      <w:r>
        <w:t xml:space="preserve"> слова "знака соответствия государственным стандартам" заменить словами "знака соответствия согласно </w:t>
      </w:r>
      <w:hyperlink r:id="rId76" w:history="1">
        <w:r>
          <w:t>законодательству</w:t>
        </w:r>
      </w:hyperlink>
      <w:r>
        <w:t xml:space="preserve"> Российской Федерации о техническом регулировании".</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5"/>
        <w:rPr>
          <w:sz w:val="16"/>
        </w:rPr>
      </w:pPr>
      <w:r>
        <w:rPr>
          <w:sz w:val="16"/>
        </w:rPr>
        <w:t>ГАРАНТ:</w:t>
      </w:r>
    </w:p>
    <w:p w:rsidR="002D2BF1" w:rsidRDefault="00F86468">
      <w:pPr>
        <w:pStyle w:val="a5"/>
      </w:pPr>
      <w:bookmarkStart w:id="174" w:name="anchor102"/>
      <w:bookmarkEnd w:id="174"/>
      <w:r>
        <w:t xml:space="preserve">Пункт 2 </w:t>
      </w:r>
      <w:hyperlink r:id="rId77" w:history="1">
        <w:r>
          <w:t>действует</w:t>
        </w:r>
      </w:hyperlink>
      <w:r>
        <w:t xml:space="preserve"> до 1 января 2027 г.</w:t>
      </w:r>
    </w:p>
    <w:p w:rsidR="00000000" w:rsidRDefault="00F86468">
      <w:pPr>
        <w:sectPr w:rsidR="00000000">
          <w:type w:val="continuous"/>
          <w:pgSz w:w="11906" w:h="16838"/>
          <w:pgMar w:top="794" w:right="794" w:bottom="794" w:left="794" w:header="720" w:footer="720" w:gutter="0"/>
          <w:cols w:space="720"/>
        </w:sectPr>
      </w:pPr>
    </w:p>
    <w:p w:rsidR="002D2BF1" w:rsidRDefault="00F86468">
      <w:pPr>
        <w:pStyle w:val="a3"/>
      </w:pPr>
      <w:r>
        <w:t xml:space="preserve">2. В </w:t>
      </w:r>
      <w:hyperlink r:id="rId78" w:history="1">
        <w:r>
          <w:t>Правилах</w:t>
        </w:r>
      </w:hyperlink>
      <w:r>
        <w:t xml:space="preserve"> противопожарного режима в Российской Федерации, утвержденных </w:t>
      </w:r>
      <w:hyperlink r:id="rId79" w:history="1">
        <w:r>
          <w:t>постановлением</w:t>
        </w:r>
      </w:hyperlink>
      <w:r>
        <w:t xml:space="preserve"> Правите</w:t>
      </w:r>
      <w:r>
        <w:t xml:space="preserve">льства Российской Федерации от 16 сентября 2020 г. N 1479 "Об утверждении </w:t>
      </w:r>
      <w:hyperlink r:id="rId80" w:history="1">
        <w:r>
          <w:t>Правил</w:t>
        </w:r>
      </w:hyperlink>
      <w:r>
        <w:t xml:space="preserve"> противопожарного режима в Российской Федерации" (Собрание законодательства Российской Федерации, 2020, N </w:t>
      </w:r>
      <w:r>
        <w:t>39, ст. 6056):</w:t>
      </w:r>
    </w:p>
    <w:p w:rsidR="002D2BF1" w:rsidRDefault="00F86468">
      <w:pPr>
        <w:pStyle w:val="a3"/>
      </w:pPr>
      <w:bookmarkStart w:id="175" w:name="anchor10021"/>
      <w:bookmarkEnd w:id="175"/>
      <w:r>
        <w:t xml:space="preserve">а) </w:t>
      </w:r>
      <w:hyperlink r:id="rId81" w:history="1">
        <w:r>
          <w:t>абзац третий пункта 113</w:t>
        </w:r>
      </w:hyperlink>
      <w:r>
        <w:t xml:space="preserve"> изложить в следующей редакции:</w:t>
      </w:r>
    </w:p>
    <w:p w:rsidR="002D2BF1" w:rsidRDefault="00F86468">
      <w:pPr>
        <w:pStyle w:val="a3"/>
      </w:pPr>
      <w:bookmarkStart w:id="176" w:name="anchor11133"/>
      <w:bookmarkEnd w:id="176"/>
      <w:r>
        <w:t>"Патроны к оружию должны храниться в шкафах из негорючих материалов, исключающих разлет патронов в случае пожара</w:t>
      </w:r>
      <w:r>
        <w:t xml:space="preserve"> (возгорания), и установленных в помещениях, отгороженных от других помещений противопожарными перегородками и перекрытиями.";</w:t>
      </w:r>
    </w:p>
    <w:p w:rsidR="002D2BF1" w:rsidRDefault="00F86468">
      <w:pPr>
        <w:pStyle w:val="a3"/>
      </w:pPr>
      <w:bookmarkStart w:id="177" w:name="anchor10222"/>
      <w:bookmarkEnd w:id="177"/>
      <w:r>
        <w:t xml:space="preserve">б) </w:t>
      </w:r>
      <w:hyperlink r:id="rId82" w:history="1">
        <w:r>
          <w:t>пункт 115</w:t>
        </w:r>
      </w:hyperlink>
      <w:r>
        <w:t xml:space="preserve"> изложить в следующей редакции:</w:t>
      </w:r>
    </w:p>
    <w:p w:rsidR="002D2BF1" w:rsidRDefault="00F86468">
      <w:pPr>
        <w:pStyle w:val="a3"/>
      </w:pPr>
      <w:bookmarkStart w:id="178" w:name="anchor1115"/>
      <w:bookmarkEnd w:id="178"/>
      <w:r>
        <w:t>"115. Непосредс</w:t>
      </w:r>
      <w:r>
        <w:t>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2D2BF1" w:rsidRDefault="002D2BF1">
      <w:pPr>
        <w:pStyle w:val="a3"/>
      </w:pPr>
    </w:p>
    <w:sectPr w:rsidR="002D2BF1">
      <w:type w:val="continuous"/>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6468" w:rsidRDefault="00F86468">
      <w:r>
        <w:separator/>
      </w:r>
    </w:p>
  </w:endnote>
  <w:endnote w:type="continuationSeparator" w:id="0">
    <w:p w:rsidR="00F86468" w:rsidRDefault="00F8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10" w:type="dxa"/>
        <w:right w:w="10" w:type="dxa"/>
      </w:tblCellMar>
      <w:tblLook w:val="0000" w:firstRow="0" w:lastRow="0" w:firstColumn="0" w:lastColumn="0" w:noHBand="0" w:noVBand="0"/>
    </w:tblPr>
    <w:tblGrid>
      <w:gridCol w:w="26"/>
      <w:gridCol w:w="1826"/>
      <w:gridCol w:w="327"/>
    </w:tblGrid>
    <w:tr w:rsidR="00F90BD0">
      <w:tblPrEx>
        <w:tblCellMar>
          <w:top w:w="0" w:type="dxa"/>
          <w:bottom w:w="0" w:type="dxa"/>
        </w:tblCellMar>
      </w:tblPrEx>
      <w:tc>
        <w:tcPr>
          <w:tcW w:w="0" w:type="auto"/>
        </w:tcPr>
        <w:p w:rsidR="00F90BD0" w:rsidRDefault="00F86468">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rsidR="00F90BD0" w:rsidRDefault="00F86468">
          <w:pPr>
            <w:pStyle w:val="Standard"/>
            <w:ind w:firstLine="0"/>
            <w:jc w:val="center"/>
            <w:rPr>
              <w:rFonts w:eastAsia="Times New Roman" w:cs="Times New Roman"/>
            </w:rPr>
          </w:pPr>
          <w:r>
            <w:rPr>
              <w:rFonts w:eastAsia="Times New Roman" w:cs="Times New Roman"/>
            </w:rPr>
            <w:t>Система ГАРАНТ</w:t>
          </w:r>
        </w:p>
      </w:tc>
      <w:tc>
        <w:tcPr>
          <w:tcW w:w="0" w:type="auto"/>
        </w:tcPr>
        <w:p w:rsidR="00F90BD0" w:rsidRDefault="00F86468">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sidR="00A637BB">
            <w:rPr>
              <w:rFonts w:eastAsia="Times New Roman" w:cs="Times New Roman"/>
              <w:noProof/>
            </w:rPr>
            <w:t>1</w:t>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sidR="00A637BB">
            <w:rPr>
              <w:rFonts w:eastAsia="Times New Roman" w:cs="Times New Roman"/>
              <w:noProof/>
            </w:rPr>
            <w:t>2</w:t>
          </w:r>
          <w:r>
            <w:rPr>
              <w:rFonts w:eastAsia="Times New Roman" w:cs="Times New Roman"/>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6468" w:rsidRDefault="00F86468">
      <w:r>
        <w:separator/>
      </w:r>
    </w:p>
  </w:footnote>
  <w:footnote w:type="continuationSeparator" w:id="0">
    <w:p w:rsidR="00F86468" w:rsidRDefault="00F86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90BD0" w:rsidRDefault="00F86468">
    <w:pPr>
      <w:pStyle w:val="Standard"/>
      <w:ind w:firstLine="0"/>
      <w:jc w:val="left"/>
      <w:rPr>
        <w:rFonts w:eastAsia="Times New Roman" w:cs="Times New Roman"/>
      </w:rPr>
    </w:pPr>
    <w:r>
      <w:rPr>
        <w:rFonts w:eastAsia="Times New Roman" w:cs="Times New Roman"/>
      </w:rPr>
      <w:t>Постановление Правительства РФ от 31 декабря 2020 г. N 2463 "Об утверждении Правил продажи товаро...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D2BF1"/>
    <w:rsid w:val="002D2BF1"/>
    <w:rsid w:val="00A637BB"/>
    <w:rsid w:val="00F86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FCBC66-035F-4F89-BCC5-0B899010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anchor10022" TargetMode="External"/><Relationship Id="rId21" Type="http://schemas.openxmlformats.org/officeDocument/2006/relationships/hyperlink" Target="http://garant.orb.ru/document/redirect/10106035/2613" TargetMode="External"/><Relationship Id="rId42" Type="http://schemas.openxmlformats.org/officeDocument/2006/relationships/hyperlink" Target="http://garant.orb.ru/document/redirect/76835372/1048" TargetMode="External"/><Relationship Id="rId47" Type="http://schemas.openxmlformats.org/officeDocument/2006/relationships/hyperlink" Target="http://garant.orb.ru/document/redirect/409081614/3125" TargetMode="External"/><Relationship Id="rId63" Type="http://schemas.openxmlformats.org/officeDocument/2006/relationships/hyperlink" Target="http://garant.orb.ru/document/redirect/76835372/1606" TargetMode="External"/><Relationship Id="rId68" Type="http://schemas.openxmlformats.org/officeDocument/2006/relationships/hyperlink" Target="#anchor0" TargetMode="External"/><Relationship Id="rId84" Type="http://schemas.openxmlformats.org/officeDocument/2006/relationships/theme" Target="theme/theme1.xml"/><Relationship Id="rId16" Type="http://schemas.openxmlformats.org/officeDocument/2006/relationships/hyperlink" Target="http://garant.orb.ru/document/redirect/10106035/0" TargetMode="External"/><Relationship Id="rId11" Type="http://schemas.openxmlformats.org/officeDocument/2006/relationships/hyperlink" Target="#anchor112" TargetMode="External"/><Relationship Id="rId32" Type="http://schemas.openxmlformats.org/officeDocument/2006/relationships/hyperlink" Target="http://garant.orb.ru/document/redirect/409081614/3011" TargetMode="External"/><Relationship Id="rId37" Type="http://schemas.openxmlformats.org/officeDocument/2006/relationships/hyperlink" Target="http://garant.orb.ru/document/redirect/76835373/1046" TargetMode="External"/><Relationship Id="rId53" Type="http://schemas.openxmlformats.org/officeDocument/2006/relationships/hyperlink" Target="http://garant.orb.ru/document/redirect/12176813/0" TargetMode="External"/><Relationship Id="rId58" Type="http://schemas.openxmlformats.org/officeDocument/2006/relationships/hyperlink" Target="#anchor10712" TargetMode="External"/><Relationship Id="rId74" Type="http://schemas.openxmlformats.org/officeDocument/2006/relationships/hyperlink" Target="http://garant.orb.ru/document/redirect/12112448/81" TargetMode="External"/><Relationship Id="rId79" Type="http://schemas.openxmlformats.org/officeDocument/2006/relationships/hyperlink" Target="http://garant.orb.ru/document/redirect/74680206/0" TargetMode="External"/><Relationship Id="rId5" Type="http://schemas.openxmlformats.org/officeDocument/2006/relationships/endnotes" Target="endnotes.xml"/><Relationship Id="rId61" Type="http://schemas.openxmlformats.org/officeDocument/2006/relationships/hyperlink" Target="#anchor0" TargetMode="External"/><Relationship Id="rId82" Type="http://schemas.openxmlformats.org/officeDocument/2006/relationships/hyperlink" Target="http://garant.orb.ru/document/redirect/74680206/1115" TargetMode="External"/><Relationship Id="rId19" Type="http://schemas.openxmlformats.org/officeDocument/2006/relationships/hyperlink" Target="http://garant.orb.ru/document/redirect/10108225/230" TargetMode="External"/><Relationship Id="rId14" Type="http://schemas.openxmlformats.org/officeDocument/2006/relationships/hyperlink" Target="#anchor0" TargetMode="External"/><Relationship Id="rId22" Type="http://schemas.openxmlformats.org/officeDocument/2006/relationships/hyperlink" Target="#anchor10193" TargetMode="External"/><Relationship Id="rId27" Type="http://schemas.openxmlformats.org/officeDocument/2006/relationships/hyperlink" Target="#anchor1004" TargetMode="External"/><Relationship Id="rId30" Type="http://schemas.openxmlformats.org/officeDocument/2006/relationships/hyperlink" Target="#anchor1064" TargetMode="External"/><Relationship Id="rId35" Type="http://schemas.openxmlformats.org/officeDocument/2006/relationships/hyperlink" Target="http://garant.orb.ru/document/redirect/76835372/24" TargetMode="External"/><Relationship Id="rId43" Type="http://schemas.openxmlformats.org/officeDocument/2006/relationships/hyperlink" Target="http://garant.orb.ru/document/redirect/409081614/3124" TargetMode="External"/><Relationship Id="rId48" Type="http://schemas.openxmlformats.org/officeDocument/2006/relationships/hyperlink" Target="http://garant.orb.ru/document/redirect/76835372/1051" TargetMode="External"/><Relationship Id="rId56" Type="http://schemas.openxmlformats.org/officeDocument/2006/relationships/hyperlink" Target="http://garant.orb.ru/document/redirect/12191136/1000" TargetMode="External"/><Relationship Id="rId64" Type="http://schemas.openxmlformats.org/officeDocument/2006/relationships/hyperlink" Target="#anchor112" TargetMode="External"/><Relationship Id="rId69" Type="http://schemas.openxmlformats.org/officeDocument/2006/relationships/hyperlink" Target="http://garant.orb.ru/document/redirect/12112448/1000" TargetMode="External"/><Relationship Id="rId77" Type="http://schemas.openxmlformats.org/officeDocument/2006/relationships/hyperlink" Target="#anchor2" TargetMode="External"/><Relationship Id="rId8" Type="http://schemas.openxmlformats.org/officeDocument/2006/relationships/hyperlink" Target="http://garant.orb.ru/document/redirect/10106035/0" TargetMode="External"/><Relationship Id="rId51" Type="http://schemas.openxmlformats.org/officeDocument/2006/relationships/hyperlink" Target="http://garant.orb.ru/document/redirect/2560936/0" TargetMode="External"/><Relationship Id="rId72" Type="http://schemas.openxmlformats.org/officeDocument/2006/relationships/hyperlink" Target="http://garant.orb.ru/document/redirect/12112448/13072" TargetMode="External"/><Relationship Id="rId80" Type="http://schemas.openxmlformats.org/officeDocument/2006/relationships/hyperlink" Target="http://garant.orb.ru/document/redirect/70170244/1000" TargetMode="External"/><Relationship Id="rId3" Type="http://schemas.openxmlformats.org/officeDocument/2006/relationships/webSettings" Target="webSettings.xml"/><Relationship Id="rId12" Type="http://schemas.openxmlformats.org/officeDocument/2006/relationships/hyperlink" Target="#anchor102" TargetMode="External"/><Relationship Id="rId17" Type="http://schemas.openxmlformats.org/officeDocument/2006/relationships/hyperlink" Target="http://garant.orb.ru/document/redirect/12161093/3" TargetMode="External"/><Relationship Id="rId25" Type="http://schemas.openxmlformats.org/officeDocument/2006/relationships/hyperlink" Target="http://garant.orb.ru/document/redirect/74034756/0" TargetMode="External"/><Relationship Id="rId33" Type="http://schemas.openxmlformats.org/officeDocument/2006/relationships/hyperlink" Target="http://garant.orb.ru/document/redirect/76835372/1032" TargetMode="External"/><Relationship Id="rId38" Type="http://schemas.openxmlformats.org/officeDocument/2006/relationships/hyperlink" Target="http://garant.orb.ru/document/redirect/409081614/3122" TargetMode="External"/><Relationship Id="rId46" Type="http://schemas.openxmlformats.org/officeDocument/2006/relationships/hyperlink" Target="http://garant.orb.ru/document/redirect/12161093/3" TargetMode="External"/><Relationship Id="rId59" Type="http://schemas.openxmlformats.org/officeDocument/2006/relationships/hyperlink" Target="http://garant.orb.ru/document/redirect/2560936/0" TargetMode="External"/><Relationship Id="rId67" Type="http://schemas.openxmlformats.org/officeDocument/2006/relationships/hyperlink" Target="http://garant.orb.ru/document/redirect/76835372/1709" TargetMode="External"/><Relationship Id="rId20" Type="http://schemas.openxmlformats.org/officeDocument/2006/relationships/hyperlink" Target="http://garant.orb.ru/document/redirect/12130951/0" TargetMode="External"/><Relationship Id="rId41" Type="http://schemas.openxmlformats.org/officeDocument/2006/relationships/hyperlink" Target="http://garant.orb.ru/document/redirect/409081614/3123" TargetMode="External"/><Relationship Id="rId54" Type="http://schemas.openxmlformats.org/officeDocument/2006/relationships/hyperlink" Target="#anchor1052" TargetMode="External"/><Relationship Id="rId62" Type="http://schemas.openxmlformats.org/officeDocument/2006/relationships/hyperlink" Target="http://garant.orb.ru/document/redirect/409081614/3002" TargetMode="External"/><Relationship Id="rId70" Type="http://schemas.openxmlformats.org/officeDocument/2006/relationships/hyperlink" Target="http://garant.orb.ru/document/redirect/12112448/0" TargetMode="External"/><Relationship Id="rId75" Type="http://schemas.openxmlformats.org/officeDocument/2006/relationships/hyperlink" Target="http://garant.orb.ru/document/redirect/12112448/142"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yperlink" Target="http://garant.orb.ru/document/redirect/115052/0" TargetMode="External"/><Relationship Id="rId23" Type="http://schemas.openxmlformats.org/officeDocument/2006/relationships/hyperlink" Target="http://garant.orb.ru/document/redirect/10106035/2614" TargetMode="External"/><Relationship Id="rId28" Type="http://schemas.openxmlformats.org/officeDocument/2006/relationships/hyperlink" Target="#anchor1037" TargetMode="External"/><Relationship Id="rId36" Type="http://schemas.openxmlformats.org/officeDocument/2006/relationships/hyperlink" Target="http://garant.orb.ru/document/redirect/409081614/3122" TargetMode="External"/><Relationship Id="rId49" Type="http://schemas.openxmlformats.org/officeDocument/2006/relationships/hyperlink" Target="http://garant.orb.ru/document/redirect/409081614/3126" TargetMode="External"/><Relationship Id="rId57" Type="http://schemas.openxmlformats.org/officeDocument/2006/relationships/hyperlink" Target="http://garant.orb.ru/document/redirect/12161093/3" TargetMode="External"/><Relationship Id="rId10" Type="http://schemas.openxmlformats.org/officeDocument/2006/relationships/hyperlink" Target="#anchor1000" TargetMode="External"/><Relationship Id="rId31" Type="http://schemas.openxmlformats.org/officeDocument/2006/relationships/hyperlink" Target="#anchor1067" TargetMode="External"/><Relationship Id="rId44" Type="http://schemas.openxmlformats.org/officeDocument/2006/relationships/hyperlink" Target="http://garant.orb.ru/document/redirect/409081614/4" TargetMode="External"/><Relationship Id="rId52" Type="http://schemas.openxmlformats.org/officeDocument/2006/relationships/hyperlink" Target="http://garant.orb.ru/document/redirect/10108225/230" TargetMode="External"/><Relationship Id="rId60" Type="http://schemas.openxmlformats.org/officeDocument/2006/relationships/hyperlink" Target="#anchor112" TargetMode="External"/><Relationship Id="rId65" Type="http://schemas.openxmlformats.org/officeDocument/2006/relationships/hyperlink" Target="#anchor0" TargetMode="External"/><Relationship Id="rId73" Type="http://schemas.openxmlformats.org/officeDocument/2006/relationships/hyperlink" Target="http://garant.orb.ru/document/redirect/12112448/130710" TargetMode="External"/><Relationship Id="rId78" Type="http://schemas.openxmlformats.org/officeDocument/2006/relationships/hyperlink" Target="http://garant.orb.ru/document/redirect/74680206/1000" TargetMode="External"/><Relationship Id="rId81" Type="http://schemas.openxmlformats.org/officeDocument/2006/relationships/hyperlink" Target="http://garant.orb.ru/document/redirect/74680206/11133" TargetMode="External"/><Relationship Id="rId4" Type="http://schemas.openxmlformats.org/officeDocument/2006/relationships/footnotes" Target="footnotes.xml"/><Relationship Id="rId9" Type="http://schemas.openxmlformats.org/officeDocument/2006/relationships/hyperlink" Target="#anchor2" TargetMode="External"/><Relationship Id="rId13" Type="http://schemas.openxmlformats.org/officeDocument/2006/relationships/hyperlink" Target="#anchor112" TargetMode="External"/><Relationship Id="rId18" Type="http://schemas.openxmlformats.org/officeDocument/2006/relationships/hyperlink" Target="http://garant.orb.ru/document/redirect/12161093/3" TargetMode="External"/><Relationship Id="rId39" Type="http://schemas.openxmlformats.org/officeDocument/2006/relationships/hyperlink" Target="http://garant.orb.ru/document/redirect/76835372/1046" TargetMode="External"/><Relationship Id="rId34" Type="http://schemas.openxmlformats.org/officeDocument/2006/relationships/hyperlink" Target="http://garant.orb.ru/document/redirect/409081614/3121" TargetMode="External"/><Relationship Id="rId50" Type="http://schemas.openxmlformats.org/officeDocument/2006/relationships/hyperlink" Target="http://garant.orb.ru/document/redirect/76835373/10511" TargetMode="External"/><Relationship Id="rId55" Type="http://schemas.openxmlformats.org/officeDocument/2006/relationships/hyperlink" Target="http://garant.orb.ru/document/redirect/12161093/3" TargetMode="External"/><Relationship Id="rId76" Type="http://schemas.openxmlformats.org/officeDocument/2006/relationships/hyperlink" Target="http://garant.orb.ru/document/redirect/12129354/4" TargetMode="External"/><Relationship Id="rId7" Type="http://schemas.openxmlformats.org/officeDocument/2006/relationships/footer" Target="footer1.xml"/><Relationship Id="rId71" Type="http://schemas.openxmlformats.org/officeDocument/2006/relationships/hyperlink" Target="http://garant.orb.ru/document/redirect/12112448/1307" TargetMode="External"/><Relationship Id="rId2" Type="http://schemas.openxmlformats.org/officeDocument/2006/relationships/settings" Target="settings.xml"/><Relationship Id="rId29" Type="http://schemas.openxmlformats.org/officeDocument/2006/relationships/hyperlink" Target="#anchor1056" TargetMode="External"/><Relationship Id="rId24" Type="http://schemas.openxmlformats.org/officeDocument/2006/relationships/hyperlink" Target="http://garant.orb.ru/document/redirect/74034756/1000" TargetMode="External"/><Relationship Id="rId40" Type="http://schemas.openxmlformats.org/officeDocument/2006/relationships/hyperlink" Target="http://garant.orb.ru/document/redirect/71393504/1000" TargetMode="External"/><Relationship Id="rId45" Type="http://schemas.openxmlformats.org/officeDocument/2006/relationships/hyperlink" Target="http://garant.orb.ru/document/redirect/76835372/1049" TargetMode="External"/><Relationship Id="rId66" Type="http://schemas.openxmlformats.org/officeDocument/2006/relationships/hyperlink" Target="http://garant.orb.ru/document/redirect/409081614/3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8439</Words>
  <Characters>48105</Characters>
  <Application>Microsoft Office Word</Application>
  <DocSecurity>0</DocSecurity>
  <Lines>400</Lines>
  <Paragraphs>112</Paragraphs>
  <ScaleCrop>false</ScaleCrop>
  <Company/>
  <LinksUpToDate>false</LinksUpToDate>
  <CharactersWithSpaces>56432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Мазаев Денис Евгеньевич</cp:lastModifiedBy>
  <cp:revision>2</cp:revision>
  <dcterms:created xsi:type="dcterms:W3CDTF">2025-04-08T09:25:00Z</dcterms:created>
  <dcterms:modified xsi:type="dcterms:W3CDTF">2025-04-08T09:25:00Z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