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E83" w:rsidRDefault="00887311">
      <w:pPr>
        <w:pStyle w:val="1"/>
      </w:pPr>
      <w:bookmarkStart w:id="0" w:name="anchor0"/>
      <w:bookmarkEnd w:id="0"/>
      <w:r>
        <w:t>Указ Губернатора Оренбургской области от 10 декабря 2019 г. N 582-ук "О координационном совете по вопросам защиты прав потребителей при Губернаторе Оренбургской области"</w:t>
      </w:r>
    </w:p>
    <w:p w:rsidR="00000000" w:rsidRDefault="00887311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BB6E83" w:rsidRDefault="00887311">
      <w:pPr>
        <w:pStyle w:val="aa"/>
      </w:pPr>
      <w:r>
        <w:t>С изменениями и дополнениями от:</w:t>
      </w:r>
    </w:p>
    <w:p w:rsidR="00BB6E83" w:rsidRDefault="00887311">
      <w:pPr>
        <w:pStyle w:val="aa"/>
      </w:pPr>
      <w:r>
        <w:t xml:space="preserve">16 декабря 2020 г., 22 февраля, 6 октября 2022 </w:t>
      </w:r>
      <w:r>
        <w:t>г., 18 октября 2023 г., 3 декабря 2024 г.</w:t>
      </w:r>
    </w:p>
    <w:p w:rsidR="00000000" w:rsidRDefault="00887311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BB6E83" w:rsidRDefault="00BB6E83">
      <w:pPr>
        <w:pStyle w:val="a3"/>
      </w:pPr>
    </w:p>
    <w:p w:rsidR="00BB6E83" w:rsidRDefault="00887311">
      <w:pPr>
        <w:pStyle w:val="a3"/>
      </w:pPr>
      <w:r>
        <w:t>В соответствии с перечнем поручений Президента Российской Федерации по итогам президиума Государственного совета Российской Федерации от 25.05.2017 N Пр-1004ГС постановляю:</w:t>
      </w:r>
    </w:p>
    <w:p w:rsidR="00BB6E83" w:rsidRDefault="00887311">
      <w:pPr>
        <w:pStyle w:val="a3"/>
      </w:pPr>
      <w:bookmarkStart w:id="1" w:name="anchor1"/>
      <w:bookmarkEnd w:id="1"/>
      <w:r>
        <w:t xml:space="preserve">1. Образовать координационный совет по </w:t>
      </w:r>
      <w:r>
        <w:t xml:space="preserve">вопросам защиты прав потребителей при Губернаторе Оренбургской области и утвердить его состав согласно </w:t>
      </w:r>
      <w:hyperlink r:id="rId8" w:history="1">
        <w:r>
          <w:t>приложению N 1</w:t>
        </w:r>
      </w:hyperlink>
      <w:r>
        <w:t>.</w:t>
      </w:r>
    </w:p>
    <w:p w:rsidR="00BB6E83" w:rsidRDefault="00887311">
      <w:pPr>
        <w:pStyle w:val="a3"/>
      </w:pPr>
      <w:bookmarkStart w:id="2" w:name="anchor2"/>
      <w:bookmarkEnd w:id="2"/>
      <w:r>
        <w:t>2. Утвердить положение о координационном совете по вопросам защиты прав потребителей при Губернаторе Оренбургск</w:t>
      </w:r>
      <w:r>
        <w:t xml:space="preserve">ой области согласно </w:t>
      </w:r>
      <w:hyperlink r:id="rId9" w:history="1">
        <w:r>
          <w:t>приложению N 2</w:t>
        </w:r>
      </w:hyperlink>
      <w:r>
        <w:t>.</w:t>
      </w:r>
    </w:p>
    <w:p w:rsidR="00BB6E83" w:rsidRDefault="00887311">
      <w:pPr>
        <w:pStyle w:val="a3"/>
      </w:pPr>
      <w:bookmarkStart w:id="3" w:name="anchor3"/>
      <w:bookmarkEnd w:id="3"/>
      <w:r>
        <w:t>3. Признать утратившими силу:</w:t>
      </w:r>
    </w:p>
    <w:p w:rsidR="00BB6E83" w:rsidRDefault="00887311">
      <w:pPr>
        <w:pStyle w:val="a3"/>
      </w:pPr>
      <w:bookmarkStart w:id="4" w:name="anchor31"/>
      <w:bookmarkEnd w:id="4"/>
      <w:r>
        <w:t>а) указы Губернатора Оренбургской области:</w:t>
      </w:r>
    </w:p>
    <w:bookmarkStart w:id="5" w:name="anchor311"/>
    <w:bookmarkEnd w:id="5"/>
    <w:p w:rsidR="00BB6E83" w:rsidRDefault="00887311">
      <w:pPr>
        <w:pStyle w:val="a3"/>
      </w:pPr>
      <w:r>
        <w:fldChar w:fldCharType="begin"/>
      </w:r>
      <w:r>
        <w:instrText xml:space="preserve"> HYPERLINK  "http://garant.orb.ru/document/redirect/27575484/0" </w:instrText>
      </w:r>
      <w:r>
        <w:fldChar w:fldCharType="separate"/>
      </w:r>
      <w:r>
        <w:t>от 27.05.2008 N 68-ук</w:t>
      </w:r>
      <w:r>
        <w:fldChar w:fldCharType="end"/>
      </w:r>
      <w:r>
        <w:t xml:space="preserve"> "О создании координационного сов</w:t>
      </w:r>
      <w:r>
        <w:t>ета по защите прав потребителей Оренбургской области";</w:t>
      </w:r>
    </w:p>
    <w:bookmarkStart w:id="6" w:name="anchor312"/>
    <w:bookmarkEnd w:id="6"/>
    <w:p w:rsidR="00BB6E83" w:rsidRDefault="00887311">
      <w:pPr>
        <w:pStyle w:val="a3"/>
      </w:pPr>
      <w:r>
        <w:fldChar w:fldCharType="begin"/>
      </w:r>
      <w:r>
        <w:instrText xml:space="preserve"> HYPERLINK  "http://garant.orb.ru/document/redirect/27511548/0" </w:instrText>
      </w:r>
      <w:r>
        <w:fldChar w:fldCharType="separate"/>
      </w:r>
      <w:r>
        <w:t>от 22.09.2009 N 206-ук</w:t>
      </w:r>
      <w:r>
        <w:fldChar w:fldCharType="end"/>
      </w:r>
      <w:r>
        <w:t xml:space="preserve"> "О внесении изменений в указ Губернатора Оренбургской области от 27 мая 2008 года N 68-ук";</w:t>
      </w:r>
    </w:p>
    <w:bookmarkStart w:id="7" w:name="anchor313"/>
    <w:bookmarkEnd w:id="7"/>
    <w:p w:rsidR="00BB6E83" w:rsidRDefault="00887311">
      <w:pPr>
        <w:pStyle w:val="a3"/>
      </w:pPr>
      <w:r>
        <w:fldChar w:fldCharType="begin"/>
      </w:r>
      <w:r>
        <w:instrText xml:space="preserve"> HYPERLINK  "http</w:instrText>
      </w:r>
      <w:r>
        <w:instrText xml:space="preserve">://garant.orb.ru/document/redirect/27514397/0" </w:instrText>
      </w:r>
      <w:r>
        <w:fldChar w:fldCharType="separate"/>
      </w:r>
      <w:r>
        <w:t>от 20.05.2011 N 324-ук</w:t>
      </w:r>
      <w:r>
        <w:fldChar w:fldCharType="end"/>
      </w:r>
      <w:r>
        <w:t xml:space="preserve"> "О внесении изменений в указ Губернатора Оренбургской области от 27 мая 2008 года N 68-ук";</w:t>
      </w:r>
    </w:p>
    <w:p w:rsidR="00BB6E83" w:rsidRDefault="00887311">
      <w:pPr>
        <w:pStyle w:val="a3"/>
      </w:pPr>
      <w:bookmarkStart w:id="8" w:name="anchor32"/>
      <w:bookmarkEnd w:id="8"/>
      <w:r>
        <w:t xml:space="preserve">б) </w:t>
      </w:r>
      <w:hyperlink r:id="rId10" w:history="1">
        <w:r>
          <w:t>подпункт "а" пункта 1</w:t>
        </w:r>
      </w:hyperlink>
      <w:r>
        <w:t xml:space="preserve"> </w:t>
      </w:r>
      <w:r>
        <w:t>указа Губернатора Оренбургской области от 08.05.2013 N 487-ук "О внесении изменений в указы Губернатора Оренбургской области от 27 мая 2008 года N 68-ук, от 4 июля 2011 года N 465-ук";</w:t>
      </w:r>
    </w:p>
    <w:bookmarkStart w:id="9" w:name="anchor321"/>
    <w:bookmarkEnd w:id="9"/>
    <w:p w:rsidR="00BB6E83" w:rsidRDefault="00887311">
      <w:pPr>
        <w:pStyle w:val="a3"/>
      </w:pPr>
      <w:r>
        <w:fldChar w:fldCharType="begin"/>
      </w:r>
      <w:r>
        <w:instrText xml:space="preserve"> HYPERLINK  "http://garant.orb.ru/document/redirect/27536053/11" </w:instrText>
      </w:r>
      <w:r>
        <w:fldChar w:fldCharType="separate"/>
      </w:r>
      <w:r>
        <w:t>под</w:t>
      </w:r>
      <w:r>
        <w:t>пункт 1 пункта 1</w:t>
      </w:r>
      <w:r>
        <w:fldChar w:fldCharType="end"/>
      </w:r>
      <w:r>
        <w:t xml:space="preserve"> указа Губернатора Оренбургской области от 11.12.2013 N 1092-ук "О внесении изменений в указы Губернатора Оренбургской области от 27 мая 2008 года N 68-ук, от 4 июля 2011 года N 465-ук";</w:t>
      </w:r>
    </w:p>
    <w:bookmarkStart w:id="10" w:name="anchor322"/>
    <w:bookmarkEnd w:id="10"/>
    <w:p w:rsidR="00BB6E83" w:rsidRDefault="00887311">
      <w:pPr>
        <w:pStyle w:val="a3"/>
      </w:pPr>
      <w:r>
        <w:fldChar w:fldCharType="begin"/>
      </w:r>
      <w:r>
        <w:instrText xml:space="preserve"> HYPERLINK  "http://garant.orb.ru/document/redirect</w:instrText>
      </w:r>
      <w:r>
        <w:instrText xml:space="preserve">/27545995/11" </w:instrText>
      </w:r>
      <w:r>
        <w:fldChar w:fldCharType="separate"/>
      </w:r>
      <w:r>
        <w:t>подпункт "а" пункта 1</w:t>
      </w:r>
      <w:r>
        <w:fldChar w:fldCharType="end"/>
      </w:r>
      <w:r>
        <w:t xml:space="preserve"> указа Губернатора Оренбургской области от 02.09.2015 N 698-ук "О внесении изменений в указы Губернатора Оренбургской области от 27 мая 2008 года N 68-ук, от 4 июля 2011 года N 465-ук".</w:t>
      </w:r>
    </w:p>
    <w:p w:rsidR="00BB6E83" w:rsidRDefault="00887311">
      <w:pPr>
        <w:pStyle w:val="a3"/>
      </w:pPr>
      <w:bookmarkStart w:id="11" w:name="anchor4"/>
      <w:bookmarkEnd w:id="11"/>
      <w:r>
        <w:t>4. Контроль за исполнением настоящ</w:t>
      </w:r>
      <w:r>
        <w:t>его указа оставляю за собой.</w:t>
      </w:r>
    </w:p>
    <w:p w:rsidR="00BB6E83" w:rsidRDefault="00887311">
      <w:pPr>
        <w:pStyle w:val="a3"/>
      </w:pPr>
      <w:bookmarkStart w:id="12" w:name="anchor5"/>
      <w:bookmarkEnd w:id="12"/>
      <w:r>
        <w:t>5. Указ вступает в силу со дня его подписания.</w:t>
      </w:r>
    </w:p>
    <w:p w:rsidR="00BB6E83" w:rsidRDefault="00BB6E83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BB6E83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BB6E83" w:rsidRDefault="00887311">
            <w:pPr>
              <w:pStyle w:val="a7"/>
            </w:pPr>
            <w:r>
              <w:t>Губернатор</w:t>
            </w:r>
          </w:p>
        </w:tc>
        <w:tc>
          <w:tcPr>
            <w:tcW w:w="3402" w:type="dxa"/>
          </w:tcPr>
          <w:p w:rsidR="00BB6E83" w:rsidRDefault="00887311">
            <w:pPr>
              <w:pStyle w:val="a3"/>
              <w:ind w:firstLine="0"/>
              <w:jc w:val="right"/>
            </w:pPr>
            <w:r>
              <w:t>Д.В. Паслер</w:t>
            </w:r>
          </w:p>
        </w:tc>
      </w:tr>
    </w:tbl>
    <w:p w:rsidR="00BB6E83" w:rsidRDefault="00BB6E83">
      <w:pPr>
        <w:pStyle w:val="a3"/>
      </w:pPr>
    </w:p>
    <w:p w:rsidR="00000000" w:rsidRDefault="008873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B6E83" w:rsidRDefault="008873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B6E83" w:rsidRDefault="00887311">
      <w:pPr>
        <w:pStyle w:val="a8"/>
      </w:pPr>
      <w:bookmarkStart w:id="13" w:name="anchor6"/>
      <w:bookmarkEnd w:id="13"/>
      <w:r>
        <w:t xml:space="preserve">Приложение 1 изменено с 3 декабря 2024 г. - </w:t>
      </w:r>
      <w:hyperlink r:id="rId11" w:history="1">
        <w:r>
          <w:t>Указ</w:t>
        </w:r>
      </w:hyperlink>
      <w:r>
        <w:t xml:space="preserve"> Губернатора Оренбургской области от 3 декабря 2024 г. N 604-ук</w:t>
      </w:r>
    </w:p>
    <w:p w:rsidR="00BB6E83" w:rsidRDefault="00887311">
      <w:pPr>
        <w:pStyle w:val="a8"/>
      </w:pPr>
      <w:hyperlink r:id="rId12" w:history="1">
        <w:r>
          <w:t>См. предыдущую редакцию</w:t>
        </w:r>
      </w:hyperlink>
    </w:p>
    <w:p w:rsidR="00000000" w:rsidRDefault="008873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B6E83" w:rsidRDefault="00887311">
      <w:r>
        <w:t xml:space="preserve">Приложение N 1 к </w:t>
      </w:r>
      <w:hyperlink r:id="rId13" w:history="1">
        <w:r>
          <w:t>указу</w:t>
        </w:r>
      </w:hyperlink>
      <w:r>
        <w:t xml:space="preserve"> Губернатора области от 10.12.2019 N 582-ук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r>
        <w:t>Состав координационного совета по вопросам защиты прав потребителей при Губернаторе Оренбургской области</w:t>
      </w:r>
    </w:p>
    <w:p w:rsidR="00000000" w:rsidRDefault="008873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B6E83" w:rsidRDefault="00887311">
      <w:pPr>
        <w:pStyle w:val="aa"/>
      </w:pPr>
      <w:r>
        <w:t>С изменениями и дополнениями от:</w:t>
      </w:r>
    </w:p>
    <w:p w:rsidR="00BB6E83" w:rsidRDefault="00887311">
      <w:pPr>
        <w:pStyle w:val="aa"/>
      </w:pPr>
      <w:r>
        <w:t xml:space="preserve">16 декабря 2020 г., 22 февраля, 6 октября 2022 г., 18 </w:t>
      </w:r>
      <w:r>
        <w:t>октября 2023 г., 3 декабря 2024 г.</w:t>
      </w:r>
    </w:p>
    <w:p w:rsidR="00000000" w:rsidRDefault="00887311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BB6E83" w:rsidRDefault="00BB6E83">
      <w:pPr>
        <w:pStyle w:val="a3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6747"/>
      </w:tblGrid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lastRenderedPageBreak/>
              <w:t>Паслер Денис Владимирович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председатель координационного совета, Губернатор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Балыкин Сергей Викторович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координационного совета, первый вице-губернатор - первый </w:t>
            </w:r>
            <w:r>
              <w:rPr>
                <w:sz w:val="22"/>
              </w:rPr>
              <w:t>заместитель председателя Правительства Оренбургской области - министр сельского хозяйства, торговли, пищевой и перерабатывающей промышленности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Миронова Марина Сергеевна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координационного совета, руководитель </w:t>
            </w:r>
            <w:r>
              <w:rPr>
                <w:sz w:val="22"/>
              </w:rPr>
              <w:t>Управления Федеральной службы по надзору в сфере защиты прав потребителей и благополучия человека по Оренбургской области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Прокофьева Евгения Павловна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секретарь координационного совета, начальник управления по развитию потребительского </w:t>
            </w:r>
            <w:r>
              <w:rPr>
                <w:sz w:val="22"/>
              </w:rPr>
              <w:t>рынка министерства сельского хозяйства, торговли, пищевой и перерабатывающей промышленности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10374" w:type="dxa"/>
            <w:gridSpan w:val="3"/>
          </w:tcPr>
          <w:p w:rsidR="00BB6E83" w:rsidRDefault="00887311">
            <w:pPr>
              <w:pStyle w:val="1"/>
              <w:rPr>
                <w:sz w:val="22"/>
              </w:rPr>
            </w:pPr>
            <w:r>
              <w:rPr>
                <w:sz w:val="22"/>
              </w:rPr>
              <w:t>Члены координационного совета: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Афанасова Елена Владимировна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комитета Законодательного Собрания </w:t>
            </w:r>
            <w:r>
              <w:rPr>
                <w:sz w:val="22"/>
              </w:rPr>
              <w:t>Оренбургской области по местному самоуправлению и вопросам деятельности органов государственной власти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Бочкарев Олег Викторович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председатель Оренбургского регионального отделения Общероссийской общественной организации малого и среднег</w:t>
            </w:r>
            <w:r>
              <w:rPr>
                <w:sz w:val="22"/>
              </w:rPr>
              <w:t>о предпринимательства "ОПОРА РОССИИ"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Вязиков Андрей Павлович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исполняющий обязанности министра природных ресурсов, экологии и имущественных отношений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Здорова Елена Сергеевна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первый заместитель министра экономичес</w:t>
            </w:r>
            <w:r>
              <w:rPr>
                <w:sz w:val="22"/>
              </w:rPr>
              <w:t>кого развития, инвестиций, туризма и внешних связей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Климонтов Сергей Иванович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исполняющий обязанности начальника государственной жилищной инспекции по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Кузьмина Лариса Ильдусовна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председатель Совета </w:t>
            </w:r>
            <w:r>
              <w:rPr>
                <w:sz w:val="22"/>
              </w:rPr>
              <w:t>Оренбургского областного союза потребительских обществ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Лагуновский Вячеслав Кашифович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директор исполнительной дирекции Оренбургского союза промышленников и предпринимателей (Регионального объединения работодателей)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анькин Олег Иванович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министр физической культуры и спорта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Пахомов Алексей Александрович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министр образования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Полухин Александр Валерьевич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вице-губернатор - заместитель председателя Правительства </w:t>
            </w:r>
            <w:r>
              <w:rPr>
                <w:sz w:val="22"/>
              </w:rPr>
              <w:t>Оренбургской области - министр строительства, жилищно-коммунального, дорожного хозяйства и транспорта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Рябых Сергей Валериевич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руководитель Управления Федеральной службы по ветеринарному и фитосанитарному надзору по </w:t>
            </w:r>
            <w:r>
              <w:rPr>
                <w:sz w:val="22"/>
              </w:rPr>
              <w:t>Оренбургской области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Савинова Татьяна Леонидовна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вице-губернатор - заместитель председателя Правительства Оренбургской области по социальной политике - министр здравоохранения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Сидоров Виктор Владимирович</w:t>
            </w:r>
          </w:p>
        </w:tc>
        <w:tc>
          <w:tcPr>
            <w:tcW w:w="397" w:type="dxa"/>
          </w:tcPr>
          <w:p w:rsidR="00BB6E83" w:rsidRDefault="00BB6E83">
            <w:pPr>
              <w:pStyle w:val="a3"/>
              <w:rPr>
                <w:sz w:val="22"/>
              </w:rPr>
            </w:pP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управляю</w:t>
            </w:r>
            <w:r>
              <w:rPr>
                <w:sz w:val="22"/>
              </w:rPr>
              <w:t>щий - индивидуальный предприниматель общества с ограниченной ответственностью "Ринг", г. Орск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Сладкова Елена Анатольевна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министр социального развития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Слободскова Галина Николаевна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начальник отдела защиты прав по</w:t>
            </w:r>
            <w:r>
              <w:rPr>
                <w:sz w:val="22"/>
              </w:rPr>
              <w:t>требителей Управления Федеральной службы по надзору в сфере защиты прав потребителей и благополучия человека по Оренбургской области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Стахнюк Александр Васильевич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управляющий Отделением по Оренбургской области Уральского </w:t>
            </w:r>
            <w:r>
              <w:rPr>
                <w:sz w:val="22"/>
              </w:rPr>
              <w:t>главного управления Центрального банка Российской Федерации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Терсков Денис Игоревич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председатель межрегионального общественного движения по борьбе с контрафактной продукцией, г. Оренбург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lastRenderedPageBreak/>
              <w:t>Умедбаев Тимур Рафикович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пре</w:t>
            </w:r>
            <w:r>
              <w:rPr>
                <w:sz w:val="22"/>
              </w:rPr>
              <w:t>дседатель правления региональной общественной организации "Общество защиты прав потребителей Оренбургской области "Сокол", г. Оренбург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Цапенко Виктор Николаевич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заместитель директора департамента Оренбургской области по ценам и регулир</w:t>
            </w:r>
            <w:r>
              <w:rPr>
                <w:sz w:val="22"/>
              </w:rPr>
              <w:t>ованию тарифов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Шаборшина Ольга Владимировна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начальник отдела экспертизы и сертификации Союза "Торгово-промышленная палата Оренбургской области" (по согласованию)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Шарыгин Алексей Викторович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министр промышленности и энергетики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Шевченко Евгения Валерьевна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министр культуры Оренбургской области</w:t>
            </w:r>
          </w:p>
        </w:tc>
      </w:tr>
      <w:tr w:rsidR="00BB6E8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Шигаев Владимир Александрович</w:t>
            </w:r>
          </w:p>
        </w:tc>
        <w:tc>
          <w:tcPr>
            <w:tcW w:w="397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46" w:type="dxa"/>
          </w:tcPr>
          <w:p w:rsidR="00BB6E83" w:rsidRDefault="00887311">
            <w:pPr>
              <w:pStyle w:val="a7"/>
              <w:rPr>
                <w:sz w:val="22"/>
              </w:rPr>
            </w:pPr>
            <w:r>
              <w:rPr>
                <w:sz w:val="22"/>
              </w:rPr>
              <w:t>заместитель директора - начальник отдела региональных программ и поддержки молодежных инициатив департамента молодежной политики Оренбургской области</w:t>
            </w:r>
          </w:p>
        </w:tc>
      </w:tr>
    </w:tbl>
    <w:p w:rsidR="00BB6E83" w:rsidRDefault="00BB6E83">
      <w:pPr>
        <w:pStyle w:val="a3"/>
      </w:pPr>
    </w:p>
    <w:p w:rsidR="00BB6E83" w:rsidRDefault="00887311">
      <w:bookmarkStart w:id="14" w:name="anchor7"/>
      <w:bookmarkEnd w:id="14"/>
      <w:r>
        <w:t>При</w:t>
      </w:r>
      <w:r>
        <w:t xml:space="preserve">ложение N 2 к </w:t>
      </w:r>
      <w:hyperlink r:id="rId14" w:history="1">
        <w:r>
          <w:t>указу</w:t>
        </w:r>
      </w:hyperlink>
      <w:r>
        <w:t xml:space="preserve"> Губернатора области от 10.12.2019 N 582-ук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r>
        <w:t>Положение о координационном совете по вопросам защиты прав потребителей при губернаторе оренбургской области</w:t>
      </w:r>
    </w:p>
    <w:p w:rsidR="00000000" w:rsidRDefault="008873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B6E83" w:rsidRDefault="00887311">
      <w:pPr>
        <w:pStyle w:val="aa"/>
      </w:pPr>
      <w:r>
        <w:t>С изменениями и дополнениями от:</w:t>
      </w:r>
    </w:p>
    <w:p w:rsidR="00BB6E83" w:rsidRDefault="00887311">
      <w:pPr>
        <w:pStyle w:val="aa"/>
      </w:pPr>
      <w:r>
        <w:t>16 декабря 2020 г.</w:t>
      </w:r>
    </w:p>
    <w:p w:rsidR="00000000" w:rsidRDefault="00887311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BB6E83" w:rsidRDefault="00BB6E83">
      <w:pPr>
        <w:pStyle w:val="a3"/>
      </w:pPr>
    </w:p>
    <w:p w:rsidR="00BB6E83" w:rsidRDefault="00887311">
      <w:pPr>
        <w:pStyle w:val="1"/>
      </w:pPr>
      <w:bookmarkStart w:id="15" w:name="anchor101"/>
      <w:bookmarkEnd w:id="15"/>
      <w:r>
        <w:t>I. Общие положения</w:t>
      </w:r>
    </w:p>
    <w:p w:rsidR="00BB6E83" w:rsidRDefault="00BB6E83">
      <w:pPr>
        <w:pStyle w:val="a3"/>
      </w:pPr>
    </w:p>
    <w:p w:rsidR="00BB6E83" w:rsidRDefault="00887311">
      <w:pPr>
        <w:pStyle w:val="a3"/>
      </w:pPr>
      <w:bookmarkStart w:id="16" w:name="anchor1001"/>
      <w:bookmarkEnd w:id="16"/>
      <w:r>
        <w:t xml:space="preserve">1. </w:t>
      </w:r>
      <w:r>
        <w:t>Координационный совет по вопросам защиты прав потребителей при Губернаторе Оренбургской области (далее - координационный совет) является коллегиально-совещательным органом, образованным при Губернаторе Оренбургской области для обеспечения взаимодействия те</w:t>
      </w:r>
      <w:r>
        <w:t xml:space="preserve">рриториальных органов федеральных органов исполнительной власти, органов исполнительной власти Оренбургской области, органов местного самоуправления муниципальных образований Оренбургской области (далее - органы местного самоуправления) и иных организаций </w:t>
      </w:r>
      <w:r>
        <w:t>в сфере обеспечения защиты прав потребителей на территории Оренбургской области в целях создания благоприятных условий для обеспечения прав потребителей, просвещения населения в области прав потребителей, реализации торговой и промышленной политики Оренбур</w:t>
      </w:r>
      <w:r>
        <w:t>гской области с учетом прав потребителей.</w:t>
      </w:r>
    </w:p>
    <w:p w:rsidR="00BB6E83" w:rsidRDefault="00887311">
      <w:pPr>
        <w:pStyle w:val="a3"/>
      </w:pPr>
      <w:bookmarkStart w:id="17" w:name="anchor1002"/>
      <w:bookmarkEnd w:id="17"/>
      <w:r>
        <w:t xml:space="preserve">2. Координационный совет в своей деятельности руководствуется </w:t>
      </w:r>
      <w:hyperlink r:id="rId15" w:history="1">
        <w:r>
          <w:t>Конституцией</w:t>
        </w:r>
      </w:hyperlink>
      <w:r>
        <w:t xml:space="preserve"> Российской Федерации, федеральными конституционными законами, федеральны</w:t>
      </w:r>
      <w:r>
        <w:t>ми законами, актами Президента Российской Федерации, Правительства Российской Федерации и иных федеральных органов исполнительной власти, законами Оренбургской области и иными нормативными правовыми актами Оренбургской области, а также настоящим Положением</w:t>
      </w:r>
      <w:r>
        <w:t>.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bookmarkStart w:id="18" w:name="anchor102"/>
      <w:bookmarkEnd w:id="18"/>
      <w:r>
        <w:t>II. Основные задачи координационного совета</w:t>
      </w:r>
    </w:p>
    <w:p w:rsidR="00BB6E83" w:rsidRDefault="00BB6E83">
      <w:pPr>
        <w:pStyle w:val="a3"/>
      </w:pPr>
    </w:p>
    <w:p w:rsidR="00BB6E83" w:rsidRDefault="00887311">
      <w:pPr>
        <w:pStyle w:val="a3"/>
      </w:pPr>
      <w:bookmarkStart w:id="19" w:name="anchor1003"/>
      <w:bookmarkEnd w:id="19"/>
      <w:r>
        <w:t>3. Основными задачами координационного совета являются:</w:t>
      </w:r>
    </w:p>
    <w:p w:rsidR="00BB6E83" w:rsidRDefault="00887311">
      <w:pPr>
        <w:pStyle w:val="a3"/>
      </w:pPr>
      <w:bookmarkStart w:id="20" w:name="anchor1031"/>
      <w:bookmarkEnd w:id="20"/>
      <w:r>
        <w:t>1) разработка предложений по формированию основных направлений совместной деятельности Правительства Оренбургской области, территориальных органов федер</w:t>
      </w:r>
      <w:r>
        <w:t>альных органов исполнительной власти, органов местного самоуправления, общественных объединений потребителей, обеспечивающих защиту законных прав потребителей на потребительском рынке товаров (работ, услуг), и созданию благоприятных условий для их взаимоде</w:t>
      </w:r>
      <w:r>
        <w:t>йствия в сфере защиты прав потребителей;</w:t>
      </w:r>
    </w:p>
    <w:p w:rsidR="00BB6E83" w:rsidRDefault="00887311">
      <w:pPr>
        <w:pStyle w:val="a3"/>
      </w:pPr>
      <w:bookmarkStart w:id="21" w:name="anchor1032"/>
      <w:bookmarkEnd w:id="21"/>
      <w:r>
        <w:lastRenderedPageBreak/>
        <w:t>2) анализ и обобщение практики применения на территории Оренбургской области законодательства о защите прав потребителей;</w:t>
      </w:r>
    </w:p>
    <w:p w:rsidR="00BB6E83" w:rsidRDefault="00887311">
      <w:pPr>
        <w:pStyle w:val="a3"/>
      </w:pPr>
      <w:bookmarkStart w:id="22" w:name="anchor1033"/>
      <w:bookmarkEnd w:id="22"/>
      <w:r>
        <w:t>3) разработка мер, направленных на просвещение и информирование граждан в сфере обеспечения з</w:t>
      </w:r>
      <w:r>
        <w:t>ащиты прав потребителей;</w:t>
      </w:r>
    </w:p>
    <w:p w:rsidR="00BB6E83" w:rsidRDefault="00887311">
      <w:pPr>
        <w:pStyle w:val="a3"/>
      </w:pPr>
      <w:bookmarkStart w:id="23" w:name="anchor1034"/>
      <w:bookmarkEnd w:id="23"/>
      <w:r>
        <w:t>4) обобщение и распространение опыта работы органов исполнительной власти Оренбургской области, органов местного самоуправления, общественных организаций в сфере обеспечения защиты прав потребителей.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bookmarkStart w:id="24" w:name="anchor103"/>
      <w:bookmarkEnd w:id="24"/>
      <w:r>
        <w:t>III. Полномочия координационно</w:t>
      </w:r>
      <w:r>
        <w:t>го совета</w:t>
      </w:r>
    </w:p>
    <w:p w:rsidR="00BB6E83" w:rsidRDefault="00BB6E83">
      <w:pPr>
        <w:pStyle w:val="a3"/>
      </w:pPr>
    </w:p>
    <w:p w:rsidR="00BB6E83" w:rsidRDefault="00887311">
      <w:pPr>
        <w:pStyle w:val="a3"/>
      </w:pPr>
      <w:bookmarkStart w:id="25" w:name="anchor1004"/>
      <w:bookmarkEnd w:id="25"/>
      <w:r>
        <w:t>4. Для реализации возложенных задач координационный совет имеет право:</w:t>
      </w:r>
    </w:p>
    <w:p w:rsidR="00BB6E83" w:rsidRDefault="00887311">
      <w:pPr>
        <w:pStyle w:val="a3"/>
      </w:pPr>
      <w:bookmarkStart w:id="26" w:name="anchor1041"/>
      <w:bookmarkEnd w:id="26"/>
      <w:r>
        <w:t>1) рассматривать на заседаниях координационного совета вопросы повышения эффективности контроля и надзора за безопасностью и качеством товаров, работ и услуг;</w:t>
      </w:r>
    </w:p>
    <w:p w:rsidR="00BB6E83" w:rsidRDefault="00887311">
      <w:pPr>
        <w:pStyle w:val="a3"/>
      </w:pPr>
      <w:bookmarkStart w:id="27" w:name="anchor1042"/>
      <w:bookmarkEnd w:id="27"/>
      <w:r>
        <w:t xml:space="preserve">2) заслушивать </w:t>
      </w:r>
      <w:r>
        <w:t>на заседаниях координационного совета информацию территориальных органов федеральных органов исполнительной власти, органов исполнительной власти Оренбургской области, органов местного самоуправления и общественных объединений потребителей по вопросам собл</w:t>
      </w:r>
      <w:r>
        <w:t xml:space="preserve">юдения </w:t>
      </w:r>
      <w:hyperlink r:id="rId16" w:history="1">
        <w:r>
          <w:t>законодательства</w:t>
        </w:r>
      </w:hyperlink>
      <w:r>
        <w:t xml:space="preserve"> о защите прав потребителей на территории Оренбургской области;</w:t>
      </w:r>
    </w:p>
    <w:p w:rsidR="00BB6E83" w:rsidRDefault="00887311">
      <w:pPr>
        <w:pStyle w:val="a3"/>
      </w:pPr>
      <w:bookmarkStart w:id="28" w:name="anchor1043"/>
      <w:bookmarkEnd w:id="28"/>
      <w:r>
        <w:t>3) принимать в пределах своей компетенции решения, касающиеся деятельности органов исполнительной влас</w:t>
      </w:r>
      <w:r>
        <w:t>ти Оренбургской области и органов местного самоуправления в сфере обеспечения защиты прав потребителей, а также осуществлять контроль за исполнением этих решений;</w:t>
      </w:r>
    </w:p>
    <w:p w:rsidR="00BB6E83" w:rsidRDefault="00887311">
      <w:pPr>
        <w:pStyle w:val="a3"/>
      </w:pPr>
      <w:bookmarkStart w:id="29" w:name="anchor1044"/>
      <w:bookmarkEnd w:id="29"/>
      <w:r>
        <w:t>4) запрашивать и получать в установленном порядке необходимую информацию и материалы, связанн</w:t>
      </w:r>
      <w:r>
        <w:t>ые с деятельностью координационного совета, от территориальных органов федеральных органов исполнительной власти, органов исполнительной власти Оренбургской области, органов местного самоуправления, общественных и иных организаций;</w:t>
      </w:r>
    </w:p>
    <w:p w:rsidR="00BB6E83" w:rsidRDefault="00887311">
      <w:pPr>
        <w:pStyle w:val="a3"/>
      </w:pPr>
      <w:bookmarkStart w:id="30" w:name="anchor1045"/>
      <w:bookmarkEnd w:id="30"/>
      <w:r>
        <w:t>5) приглашать на заседан</w:t>
      </w:r>
      <w:r>
        <w:t>ия координационного совета представителей территориальных органов федеральных органов исполнительной власти, органов исполнительной власти Оренбургской области, органов местного самоуправления, общественных и иных организаций, не входящих в состав координа</w:t>
      </w:r>
      <w:r>
        <w:t>ционного совета;</w:t>
      </w:r>
    </w:p>
    <w:p w:rsidR="00BB6E83" w:rsidRDefault="00887311">
      <w:pPr>
        <w:pStyle w:val="a3"/>
      </w:pPr>
      <w:bookmarkStart w:id="31" w:name="anchor1046"/>
      <w:bookmarkEnd w:id="31"/>
      <w:r>
        <w:t>6) привлекать на договорной основе для осуществления информационно-аналитических и экспертных работ научные и иные организации, а также ученых, специалистов.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bookmarkStart w:id="32" w:name="anchor104"/>
      <w:bookmarkEnd w:id="32"/>
      <w:r>
        <w:t>IV. Состав координационного совета</w:t>
      </w:r>
    </w:p>
    <w:p w:rsidR="00BB6E83" w:rsidRDefault="00BB6E83">
      <w:pPr>
        <w:pStyle w:val="a3"/>
      </w:pPr>
    </w:p>
    <w:p w:rsidR="00BB6E83" w:rsidRDefault="00887311">
      <w:pPr>
        <w:pStyle w:val="a3"/>
      </w:pPr>
      <w:bookmarkStart w:id="33" w:name="anchor1005"/>
      <w:bookmarkEnd w:id="33"/>
      <w:r>
        <w:t>5. Координационный совет состоит из председа</w:t>
      </w:r>
      <w:r>
        <w:t>теля координационного совета, двух заместителей председателя координационного совета, секретаря координационного совета и членов координационного совета.</w:t>
      </w:r>
    </w:p>
    <w:p w:rsidR="00BB6E83" w:rsidRDefault="00887311">
      <w:pPr>
        <w:pStyle w:val="a3"/>
      </w:pPr>
      <w:bookmarkStart w:id="34" w:name="anchor1006"/>
      <w:bookmarkEnd w:id="34"/>
      <w:r>
        <w:t xml:space="preserve">6. </w:t>
      </w:r>
      <w:hyperlink r:id="rId17" w:history="1">
        <w:r>
          <w:t>Состав</w:t>
        </w:r>
      </w:hyperlink>
      <w:r>
        <w:t xml:space="preserve"> координационного совета утверждается указом Губернатора области.</w:t>
      </w:r>
    </w:p>
    <w:p w:rsidR="00BB6E83" w:rsidRDefault="00BB6E83">
      <w:pPr>
        <w:pStyle w:val="a3"/>
      </w:pPr>
    </w:p>
    <w:p w:rsidR="00BB6E83" w:rsidRDefault="00887311">
      <w:pPr>
        <w:pStyle w:val="1"/>
      </w:pPr>
      <w:bookmarkStart w:id="35" w:name="anchor105"/>
      <w:bookmarkEnd w:id="35"/>
      <w:r>
        <w:t>V. Порядок деятельности координационного совета</w:t>
      </w:r>
    </w:p>
    <w:p w:rsidR="00BB6E83" w:rsidRDefault="00BB6E83">
      <w:pPr>
        <w:pStyle w:val="a3"/>
      </w:pPr>
    </w:p>
    <w:p w:rsidR="00BB6E83" w:rsidRDefault="00887311">
      <w:pPr>
        <w:pStyle w:val="a3"/>
      </w:pPr>
      <w:bookmarkStart w:id="36" w:name="anchor1007"/>
      <w:bookmarkEnd w:id="36"/>
      <w:r>
        <w:t>7. Деятельность координационного совета осуществляется в форме заседаний.</w:t>
      </w:r>
    </w:p>
    <w:p w:rsidR="00BB6E83" w:rsidRDefault="00887311">
      <w:pPr>
        <w:pStyle w:val="a3"/>
      </w:pPr>
      <w:bookmarkStart w:id="37" w:name="anchor1008"/>
      <w:bookmarkEnd w:id="37"/>
      <w:r>
        <w:t>8. Заседания координационного совета проводятся по мере необходимости, но не реже одного раза в год.</w:t>
      </w:r>
    </w:p>
    <w:p w:rsidR="00BB6E83" w:rsidRDefault="00887311">
      <w:pPr>
        <w:pStyle w:val="a3"/>
      </w:pPr>
      <w:bookmarkStart w:id="38" w:name="anchor1009"/>
      <w:bookmarkEnd w:id="38"/>
      <w:r>
        <w:t xml:space="preserve">9. Председатель </w:t>
      </w:r>
      <w:r>
        <w:t>координационного совета:</w:t>
      </w:r>
    </w:p>
    <w:p w:rsidR="00BB6E83" w:rsidRDefault="00887311">
      <w:pPr>
        <w:pStyle w:val="a3"/>
      </w:pPr>
      <w:r>
        <w:t>осуществляет руководство деятельностью координационного совета;</w:t>
      </w:r>
    </w:p>
    <w:p w:rsidR="00BB6E83" w:rsidRDefault="00887311">
      <w:pPr>
        <w:pStyle w:val="a3"/>
      </w:pPr>
      <w:r>
        <w:lastRenderedPageBreak/>
        <w:t>определяет круг рассматриваемых вопросов, дату, время и место проведения заседаний координационного совета;</w:t>
      </w:r>
    </w:p>
    <w:p w:rsidR="00BB6E83" w:rsidRDefault="00887311">
      <w:pPr>
        <w:pStyle w:val="a3"/>
      </w:pPr>
      <w:r>
        <w:t>председательствует на заседаниях координационного совета, п</w:t>
      </w:r>
      <w:r>
        <w:t>одписывает протоколы заседаний координационного совета;</w:t>
      </w:r>
    </w:p>
    <w:p w:rsidR="00BB6E83" w:rsidRDefault="00887311">
      <w:pPr>
        <w:pStyle w:val="a3"/>
      </w:pPr>
      <w:r>
        <w:t>организует осуществление контроля за выполнением принятых координационным советом решений;</w:t>
      </w:r>
    </w:p>
    <w:p w:rsidR="00BB6E83" w:rsidRDefault="00887311">
      <w:pPr>
        <w:pStyle w:val="a3"/>
      </w:pPr>
      <w:r>
        <w:t>осуществляет иные полномочия в соответствии с настоящим Положением.</w:t>
      </w:r>
    </w:p>
    <w:p w:rsidR="00BB6E83" w:rsidRDefault="00887311">
      <w:pPr>
        <w:pStyle w:val="a3"/>
      </w:pPr>
      <w:bookmarkStart w:id="39" w:name="anchor1010"/>
      <w:bookmarkEnd w:id="39"/>
      <w:r>
        <w:t>10. В случае отсутствия председателя коор</w:t>
      </w:r>
      <w:r>
        <w:t>динационного совета либо по его поручению полномочия председателя координационного совета исполняет один из заместителей председателя координационного совета.</w:t>
      </w:r>
    </w:p>
    <w:p w:rsidR="00BB6E83" w:rsidRDefault="00887311">
      <w:pPr>
        <w:pStyle w:val="a3"/>
      </w:pPr>
      <w:bookmarkStart w:id="40" w:name="anchor1011"/>
      <w:bookmarkEnd w:id="40"/>
      <w:r>
        <w:t>11. Секретарь координационного совета:</w:t>
      </w:r>
    </w:p>
    <w:p w:rsidR="00BB6E83" w:rsidRDefault="00887311">
      <w:pPr>
        <w:pStyle w:val="a3"/>
      </w:pPr>
      <w:r>
        <w:t>организует проведение заседаний координационного совета;</w:t>
      </w:r>
    </w:p>
    <w:p w:rsidR="00BB6E83" w:rsidRDefault="00887311">
      <w:pPr>
        <w:pStyle w:val="a3"/>
      </w:pPr>
      <w:r>
        <w:t>в</w:t>
      </w:r>
      <w:r>
        <w:t>носит председателю координационного совета предложения о дате проведения заседания координационного совета и повестке дня заседания координационного совета;</w:t>
      </w:r>
    </w:p>
    <w:p w:rsidR="00BB6E83" w:rsidRDefault="00887311">
      <w:pPr>
        <w:pStyle w:val="a3"/>
      </w:pPr>
      <w:r>
        <w:t>подготавливает материалы к заседаниям координационного совета, в том числе письменные извещения чле</w:t>
      </w:r>
      <w:r>
        <w:t>нам координационного совета, формирует проект повестки дня заседания координационного совета;</w:t>
      </w:r>
    </w:p>
    <w:p w:rsidR="00BB6E83" w:rsidRDefault="00887311">
      <w:pPr>
        <w:pStyle w:val="a3"/>
      </w:pPr>
      <w:r>
        <w:t>оформляет протоколы заседаний координационного совета и обеспечивает направление копий протоколов заседаний координационного совета членам координационного совета</w:t>
      </w:r>
      <w:r>
        <w:t>, иным заинтересованным органам и организациям.</w:t>
      </w:r>
    </w:p>
    <w:p w:rsidR="00BB6E83" w:rsidRDefault="00887311">
      <w:pPr>
        <w:pStyle w:val="a3"/>
      </w:pPr>
      <w:bookmarkStart w:id="41" w:name="anchor1012"/>
      <w:bookmarkEnd w:id="41"/>
      <w:r>
        <w:t>12. Члены координационного совета извещаются о дате, времени и месте заседания координационного совета письменно не позднее чем за три рабочих дня до дня его проведения.</w:t>
      </w:r>
    </w:p>
    <w:p w:rsidR="00BB6E83" w:rsidRDefault="00887311">
      <w:pPr>
        <w:pStyle w:val="a3"/>
      </w:pPr>
      <w:bookmarkStart w:id="42" w:name="anchor1013"/>
      <w:bookmarkEnd w:id="42"/>
      <w:r>
        <w:t xml:space="preserve">13. Заседание координационного совета </w:t>
      </w:r>
      <w:r>
        <w:t>правомочно, если на нем присутствует более двух третей его состава.</w:t>
      </w:r>
    </w:p>
    <w:p w:rsidR="00BB6E83" w:rsidRDefault="00887311">
      <w:pPr>
        <w:pStyle w:val="a3"/>
      </w:pPr>
      <w:bookmarkStart w:id="43" w:name="anchor1014"/>
      <w:bookmarkEnd w:id="43"/>
      <w:r>
        <w:t>14. Координационный совет правомочен принимать решения по вопросам, относящимся к его компетенции, путем голосования на заседании координационного совета.</w:t>
      </w:r>
    </w:p>
    <w:p w:rsidR="00BB6E83" w:rsidRDefault="00887311">
      <w:pPr>
        <w:pStyle w:val="a3"/>
      </w:pPr>
      <w:bookmarkStart w:id="44" w:name="anchor1015"/>
      <w:bookmarkEnd w:id="44"/>
      <w:r>
        <w:t xml:space="preserve">15. Решение </w:t>
      </w:r>
      <w:r>
        <w:t>координационного совета считается принятым, если за него проголосовало более половины присутствующих на заседании членов координационного совета.</w:t>
      </w:r>
    </w:p>
    <w:p w:rsidR="00BB6E83" w:rsidRDefault="00887311">
      <w:pPr>
        <w:pStyle w:val="a3"/>
      </w:pPr>
      <w:r>
        <w:t>В случае равенства голосов решающим является голос председательствующего на заседании координационного совета.</w:t>
      </w:r>
    </w:p>
    <w:p w:rsidR="00BB6E83" w:rsidRDefault="00887311">
      <w:pPr>
        <w:pStyle w:val="a3"/>
      </w:pPr>
      <w:bookmarkStart w:id="45" w:name="anchor1016"/>
      <w:bookmarkEnd w:id="45"/>
      <w:r>
        <w:t>16. Решения координационного совета оформляются протоколом заседания координационного совета, который подписывается председательствующим на заседании координационного совета в течение пяти рабочих дней со дня проведения заседания координационного совета.</w:t>
      </w:r>
    </w:p>
    <w:p w:rsidR="00BB6E83" w:rsidRDefault="00887311">
      <w:pPr>
        <w:pStyle w:val="a3"/>
      </w:pPr>
      <w:bookmarkStart w:id="46" w:name="anchor1017"/>
      <w:bookmarkEnd w:id="46"/>
      <w:r>
        <w:t>17. В течение трех рабочих дней со дня подписания протокола заседания координационного совета копии протокола заседания координационного совета направляются членам координационного совета, а также в органы исполнительной власти Оренбургской области, органы</w:t>
      </w:r>
      <w:r>
        <w:t xml:space="preserve"> местного самоуправления, общественные и иные органы и организации, указанные в решении координационного совета.</w:t>
      </w:r>
    </w:p>
    <w:p w:rsidR="00BB6E83" w:rsidRDefault="00887311">
      <w:pPr>
        <w:pStyle w:val="a3"/>
      </w:pPr>
      <w:bookmarkStart w:id="47" w:name="anchor1018"/>
      <w:bookmarkEnd w:id="47"/>
      <w:r>
        <w:t>18. Решения координационного совета носят рекомендательный характер.</w:t>
      </w:r>
    </w:p>
    <w:p w:rsidR="00000000" w:rsidRDefault="008873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B6E83" w:rsidRDefault="008873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B6E83" w:rsidRDefault="00887311">
      <w:pPr>
        <w:pStyle w:val="a8"/>
      </w:pPr>
      <w:bookmarkStart w:id="48" w:name="anchor1019"/>
      <w:bookmarkEnd w:id="48"/>
      <w:r>
        <w:t xml:space="preserve">Пункт 19 изменен с 16 декабря 2020 г. - </w:t>
      </w:r>
      <w:hyperlink r:id="rId18" w:history="1">
        <w:r>
          <w:t>Указ</w:t>
        </w:r>
      </w:hyperlink>
      <w:r>
        <w:t xml:space="preserve"> Губернатора Оренбургской области от 16 декабря 2020 г. N 629-ук</w:t>
      </w:r>
    </w:p>
    <w:p w:rsidR="00BB6E83" w:rsidRDefault="00887311">
      <w:pPr>
        <w:pStyle w:val="a8"/>
      </w:pPr>
      <w:hyperlink r:id="rId19" w:history="1">
        <w:r>
          <w:t>См. предыдущую редакцию</w:t>
        </w:r>
      </w:hyperlink>
    </w:p>
    <w:p w:rsidR="00000000" w:rsidRDefault="008873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B6E83" w:rsidRDefault="00887311">
      <w:pPr>
        <w:pStyle w:val="a3"/>
      </w:pPr>
      <w:r>
        <w:t>19. Организационно-техническое о</w:t>
      </w:r>
      <w:r>
        <w:t>беспечение работы координационного совета осуществляет министерство сельского хозяйства, торговли, пищевой и перерабатывающей промышленности Оренбургской области.</w:t>
      </w:r>
    </w:p>
    <w:p w:rsidR="00BB6E83" w:rsidRDefault="00BB6E83">
      <w:pPr>
        <w:pStyle w:val="a3"/>
      </w:pPr>
    </w:p>
    <w:sectPr w:rsidR="00BB6E83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7311" w:rsidRDefault="00887311">
      <w:r>
        <w:separator/>
      </w:r>
    </w:p>
  </w:endnote>
  <w:endnote w:type="continuationSeparator" w:id="0">
    <w:p w:rsidR="00887311" w:rsidRDefault="0088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6212E6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6212E6" w:rsidRDefault="00887311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6212E6" w:rsidRDefault="00887311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6212E6" w:rsidRDefault="00887311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82A19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82A19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7311" w:rsidRDefault="00887311">
      <w:r>
        <w:separator/>
      </w:r>
    </w:p>
  </w:footnote>
  <w:footnote w:type="continuationSeparator" w:id="0">
    <w:p w:rsidR="00887311" w:rsidRDefault="0088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12E6" w:rsidRDefault="00887311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Указ Губернатора Оренбургской области от 10 декабря 2019 г. N 582-ук "О координационном совете по...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6E83"/>
    <w:rsid w:val="00887311"/>
    <w:rsid w:val="00982A19"/>
    <w:rsid w:val="00B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B7A55-3F33-4E29-8051-34F76D59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anchor6" TargetMode="External"/><Relationship Id="rId13" Type="http://schemas.openxmlformats.org/officeDocument/2006/relationships/hyperlink" Target="#anchor0" TargetMode="External"/><Relationship Id="rId18" Type="http://schemas.openxmlformats.org/officeDocument/2006/relationships/hyperlink" Target="http://garant.orb.ru/document/redirect/75097385/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garant.orb.ru/document/redirect/27573434/6" TargetMode="External"/><Relationship Id="rId17" Type="http://schemas.openxmlformats.org/officeDocument/2006/relationships/hyperlink" Target="#anchor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rant.orb.ru/document/redirect/10106035/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garant.orb.ru/document/redirect/411084772/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arant.orb.ru/document/redirect/10103000/0" TargetMode="External"/><Relationship Id="rId10" Type="http://schemas.openxmlformats.org/officeDocument/2006/relationships/hyperlink" Target="http://garant.orb.ru/document/redirect/27531314/11" TargetMode="External"/><Relationship Id="rId19" Type="http://schemas.openxmlformats.org/officeDocument/2006/relationships/hyperlink" Target="http://garant.orb.ru/document/redirect/27549214/1019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7" TargetMode="External"/><Relationship Id="rId14" Type="http://schemas.openxmlformats.org/officeDocument/2006/relationships/hyperlink" Target="#ancho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2288</Words>
  <Characters>13048</Characters>
  <Application>Microsoft Office Word</Application>
  <DocSecurity>0</DocSecurity>
  <Lines>108</Lines>
  <Paragraphs>30</Paragraphs>
  <ScaleCrop>false</ScaleCrop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2025-04-09T05:44:00Z</dcterms:created>
  <dcterms:modified xsi:type="dcterms:W3CDTF">2025-04-09T05:44:00Z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