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69" w:rsidRDefault="00EA39CA">
      <w:pPr>
        <w:pStyle w:val="1"/>
        <w:ind w:right="-2"/>
        <w:jc w:val="center"/>
        <w:rPr>
          <w:sz w:val="28"/>
        </w:rPr>
      </w:pPr>
      <w:bookmarkStart w:id="0" w:name="__UnoMark__544_287264103"/>
      <w:bookmarkStart w:id="1" w:name="__UnoMark__542_287264103"/>
      <w:bookmarkEnd w:id="0"/>
      <w:bookmarkEnd w:id="1"/>
      <w:r>
        <w:rPr>
          <w:noProof/>
        </w:rPr>
        <w:drawing>
          <wp:inline distT="0" distB="0" distL="19050" distR="9525">
            <wp:extent cx="447675" cy="5619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379" w:type="dxa"/>
        <w:tblInd w:w="-176" w:type="dxa"/>
        <w:tblBorders>
          <w:bottom w:val="thinThickSmallGap" w:sz="24" w:space="0" w:color="00000A"/>
          <w:insideH w:val="thinThickSmallGap" w:sz="24" w:space="0" w:color="00000A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0379"/>
      </w:tblGrid>
      <w:tr w:rsidR="00704C69">
        <w:trPr>
          <w:trHeight w:hRule="exact" w:val="955"/>
        </w:trPr>
        <w:tc>
          <w:tcPr>
            <w:tcW w:w="10379" w:type="dxa"/>
            <w:tcBorders>
              <w:bottom w:val="thinThickSmallGap" w:sz="24" w:space="0" w:color="00000A"/>
            </w:tcBorders>
            <w:shd w:val="clear" w:color="auto" w:fill="auto"/>
          </w:tcPr>
          <w:p w:rsidR="00704C69" w:rsidRDefault="00EA39CA">
            <w:pPr>
              <w:pStyle w:val="5"/>
              <w:ind w:right="-2" w:firstLine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Сорочинского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Оренбургской области</w:t>
            </w:r>
          </w:p>
          <w:p w:rsidR="00704C69" w:rsidRDefault="00704C69">
            <w:pPr>
              <w:pStyle w:val="8"/>
              <w:ind w:right="-2"/>
              <w:rPr>
                <w:sz w:val="26"/>
              </w:rPr>
            </w:pPr>
          </w:p>
          <w:p w:rsidR="00704C69" w:rsidRDefault="00EA39CA">
            <w:pPr>
              <w:pStyle w:val="8"/>
              <w:ind w:left="175" w:right="-2" w:hanging="175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 xml:space="preserve"> О С Т А Н О В Л Е Н И Е </w:t>
            </w:r>
          </w:p>
          <w:p w:rsidR="00704C69" w:rsidRDefault="00704C69">
            <w:pPr>
              <w:pBdr>
                <w:bottom w:val="thinThickSmallGap" w:sz="24" w:space="1" w:color="00000A"/>
              </w:pBdr>
              <w:ind w:right="-2"/>
              <w:jc w:val="center"/>
            </w:pPr>
          </w:p>
        </w:tc>
      </w:tr>
    </w:tbl>
    <w:p w:rsidR="00704C69" w:rsidRDefault="00EA39CA">
      <w:pPr>
        <w:pStyle w:val="22"/>
        <w:ind w:right="-2"/>
        <w:rPr>
          <w:lang w:val="ru-RU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04FA3D13" wp14:editId="0F05B143">
            <wp:simplePos x="0" y="0"/>
            <wp:positionH relativeFrom="page">
              <wp:posOffset>1794510</wp:posOffset>
            </wp:positionH>
            <wp:positionV relativeFrom="page">
              <wp:posOffset>2035175</wp:posOffset>
            </wp:positionV>
            <wp:extent cx="2915920" cy="21590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4C69" w:rsidRDefault="00EA39CA">
      <w:pPr>
        <w:pStyle w:val="22"/>
        <w:ind w:right="-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  _______________   № _________________</w:t>
      </w:r>
    </w:p>
    <w:p w:rsidR="00704C69" w:rsidRDefault="00704C69">
      <w:pPr>
        <w:pStyle w:val="22"/>
        <w:rPr>
          <w:sz w:val="28"/>
          <w:szCs w:val="28"/>
          <w:lang w:val="ru-RU"/>
        </w:rPr>
      </w:pPr>
    </w:p>
    <w:tbl>
      <w:tblPr>
        <w:tblStyle w:val="af0"/>
        <w:tblW w:w="6204" w:type="dxa"/>
        <w:tblLook w:val="04A0" w:firstRow="1" w:lastRow="0" w:firstColumn="1" w:lastColumn="0" w:noHBand="0" w:noVBand="1"/>
      </w:tblPr>
      <w:tblGrid>
        <w:gridCol w:w="6204"/>
      </w:tblGrid>
      <w:tr w:rsidR="00704C69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C69" w:rsidRDefault="00EA39CA">
            <w:pPr>
              <w:pStyle w:val="22"/>
              <w:spacing w:line="264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sz w:val="28"/>
                <w:szCs w:val="28"/>
                <w:lang w:val="ru-RU"/>
              </w:rPr>
              <w:t>Сорочинского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городского округа Оренбургской области от 01.12.2020 № 2731-п «Об утверждении схемы размещения   нестационарных торговых   объектов   на территории    </w:t>
            </w:r>
            <w:proofErr w:type="spellStart"/>
            <w:r>
              <w:rPr>
                <w:sz w:val="28"/>
                <w:szCs w:val="28"/>
                <w:lang w:val="ru-RU"/>
              </w:rPr>
              <w:t>Сорочинского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 городского округа Оренбург</w:t>
            </w:r>
            <w:r>
              <w:rPr>
                <w:sz w:val="28"/>
                <w:szCs w:val="28"/>
                <w:lang w:val="ru-RU"/>
              </w:rPr>
              <w:t xml:space="preserve">ской   области»  (в редакции постановлений от 22.04.2021 № 580-п, от  13.08.2021 №1216-п, от 24.09.2021 №1405-п)       </w:t>
            </w:r>
          </w:p>
          <w:p w:rsidR="00704C69" w:rsidRDefault="00704C69">
            <w:pPr>
              <w:pStyle w:val="22"/>
              <w:spacing w:line="264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704C69" w:rsidRDefault="00EA39CA">
      <w:pPr>
        <w:pStyle w:val="22"/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</w:t>
      </w:r>
      <w:proofErr w:type="gramStart"/>
      <w:r>
        <w:rPr>
          <w:sz w:val="28"/>
          <w:szCs w:val="28"/>
          <w:lang w:val="ru-RU"/>
        </w:rPr>
        <w:t>В соответствии с Федеральным законом от 28.12.2009 № 381-ФЗ «Об основах государственного регулирования торговой деятел</w:t>
      </w:r>
      <w:r>
        <w:rPr>
          <w:sz w:val="28"/>
          <w:szCs w:val="28"/>
          <w:lang w:val="ru-RU"/>
        </w:rPr>
        <w:t>ьности в Российской Федерации», Законом Оренбургской области от 04.03.2011 № 4325/1014-IV-ОЗ «Об организации торговой деятельности в Оренбургской области»,  приказом  Министерства сельского хозяйства, торговли, пищевой и перерабатывающей промышленности Оре</w:t>
      </w:r>
      <w:r>
        <w:rPr>
          <w:sz w:val="28"/>
          <w:szCs w:val="28"/>
          <w:lang w:val="ru-RU"/>
        </w:rPr>
        <w:t>нбургской области от 15.06.2020 №141 «Об утверждении порядка разработки и утверждения схемы размещения нестационарных торговых объектов на территории Оренбургской области</w:t>
      </w:r>
      <w:proofErr w:type="gramEnd"/>
      <w:r>
        <w:rPr>
          <w:sz w:val="28"/>
          <w:szCs w:val="28"/>
          <w:lang w:val="ru-RU"/>
        </w:rPr>
        <w:t xml:space="preserve">», руководствуясь статьями 32, 35, 40 Устава муниципального образования </w:t>
      </w:r>
      <w:proofErr w:type="spellStart"/>
      <w:r>
        <w:rPr>
          <w:sz w:val="28"/>
          <w:szCs w:val="28"/>
          <w:lang w:val="ru-RU"/>
        </w:rPr>
        <w:t>Сорочинский</w:t>
      </w:r>
      <w:proofErr w:type="spellEnd"/>
      <w:r>
        <w:rPr>
          <w:sz w:val="28"/>
          <w:szCs w:val="28"/>
          <w:lang w:val="ru-RU"/>
        </w:rPr>
        <w:t xml:space="preserve"> го</w:t>
      </w:r>
      <w:r>
        <w:rPr>
          <w:sz w:val="28"/>
          <w:szCs w:val="28"/>
          <w:lang w:val="ru-RU"/>
        </w:rPr>
        <w:t xml:space="preserve">родской округ Оренбургской области, администрация </w:t>
      </w:r>
      <w:proofErr w:type="spellStart"/>
      <w:r>
        <w:rPr>
          <w:sz w:val="28"/>
          <w:szCs w:val="28"/>
          <w:lang w:val="ru-RU"/>
        </w:rPr>
        <w:t>Сорочинского</w:t>
      </w:r>
      <w:proofErr w:type="spellEnd"/>
      <w:r>
        <w:rPr>
          <w:sz w:val="28"/>
          <w:szCs w:val="28"/>
          <w:lang w:val="ru-RU"/>
        </w:rPr>
        <w:t xml:space="preserve"> городского округа Оренбургской области постановляет:</w:t>
      </w:r>
    </w:p>
    <w:p w:rsidR="00704C69" w:rsidRDefault="00EA39CA">
      <w:pPr>
        <w:pStyle w:val="22"/>
        <w:spacing w:line="264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Внести в постановление администрации   </w:t>
      </w:r>
      <w:proofErr w:type="spellStart"/>
      <w:r>
        <w:rPr>
          <w:sz w:val="28"/>
          <w:szCs w:val="28"/>
          <w:lang w:val="ru-RU"/>
        </w:rPr>
        <w:t>Сорочинского</w:t>
      </w:r>
      <w:proofErr w:type="spellEnd"/>
      <w:r>
        <w:rPr>
          <w:sz w:val="28"/>
          <w:szCs w:val="28"/>
          <w:lang w:val="ru-RU"/>
        </w:rPr>
        <w:t xml:space="preserve"> городского округа Оренбургской области от 01.12.2020 № 2731-п «Об утверждении схемы р</w:t>
      </w:r>
      <w:r>
        <w:rPr>
          <w:sz w:val="28"/>
          <w:szCs w:val="28"/>
          <w:lang w:val="ru-RU"/>
        </w:rPr>
        <w:t xml:space="preserve">азмещения   нестационарных торговых   объектов   на территории    </w:t>
      </w:r>
      <w:proofErr w:type="spellStart"/>
      <w:r>
        <w:rPr>
          <w:sz w:val="28"/>
          <w:szCs w:val="28"/>
          <w:lang w:val="ru-RU"/>
        </w:rPr>
        <w:t>Сорочинского</w:t>
      </w:r>
      <w:proofErr w:type="spellEnd"/>
      <w:r>
        <w:rPr>
          <w:sz w:val="28"/>
          <w:szCs w:val="28"/>
          <w:lang w:val="ru-RU"/>
        </w:rPr>
        <w:t xml:space="preserve">   городского округа Оренбургской   области» (в редакции постановлений от 22.04.2021 № 580-п, от  13.08.2021 №1216-п, от 24.09.2021 №1405-п)   следующие изменения:</w:t>
      </w:r>
    </w:p>
    <w:p w:rsidR="00704C69" w:rsidRDefault="00EA39CA">
      <w:pPr>
        <w:pStyle w:val="Default"/>
        <w:spacing w:line="264" w:lineRule="auto"/>
        <w:ind w:firstLine="851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 xml:space="preserve">1.1. 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color w:val="00000A"/>
          <w:sz w:val="28"/>
          <w:szCs w:val="28"/>
        </w:rPr>
        <w:t xml:space="preserve">хемы размещения нестационарных торговых объектов на территории </w:t>
      </w:r>
      <w:proofErr w:type="spellStart"/>
      <w:r>
        <w:rPr>
          <w:color w:val="00000A"/>
          <w:sz w:val="28"/>
          <w:szCs w:val="28"/>
        </w:rPr>
        <w:t>Сорочинского</w:t>
      </w:r>
      <w:proofErr w:type="spellEnd"/>
      <w:r>
        <w:rPr>
          <w:color w:val="00000A"/>
          <w:sz w:val="28"/>
          <w:szCs w:val="28"/>
        </w:rPr>
        <w:t xml:space="preserve"> городского округа Оренбургской области дополнить пунктом № 36.3,  в соответствии с приложением.  </w:t>
      </w:r>
    </w:p>
    <w:p w:rsidR="00704C69" w:rsidRDefault="00EA39CA">
      <w:pPr>
        <w:pStyle w:val="22"/>
        <w:spacing w:line="264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на </w:t>
      </w:r>
      <w:r>
        <w:rPr>
          <w:color w:val="000000"/>
          <w:sz w:val="28"/>
          <w:szCs w:val="28"/>
          <w:lang w:val="ru-RU"/>
        </w:rPr>
        <w:t>заместителя глав</w:t>
      </w:r>
      <w:r>
        <w:rPr>
          <w:color w:val="000000"/>
          <w:sz w:val="28"/>
          <w:szCs w:val="28"/>
          <w:lang w:val="ru-RU"/>
        </w:rPr>
        <w:t>ы администрации  городского округа по экономике и управлению имуществом Е</w:t>
      </w:r>
      <w:r>
        <w:rPr>
          <w:sz w:val="28"/>
          <w:szCs w:val="28"/>
          <w:lang w:val="ru-RU"/>
        </w:rPr>
        <w:t>. А. Павлову.</w:t>
      </w:r>
    </w:p>
    <w:p w:rsidR="00704C69" w:rsidRDefault="00EA39CA">
      <w:pPr>
        <w:pStyle w:val="Default"/>
        <w:spacing w:line="264" w:lineRule="auto"/>
        <w:ind w:firstLine="851"/>
        <w:jc w:val="both"/>
      </w:pPr>
      <w:r>
        <w:rPr>
          <w:sz w:val="28"/>
          <w:szCs w:val="28"/>
        </w:rPr>
        <w:lastRenderedPageBreak/>
        <w:t xml:space="preserve">3. Постановление вступает в силу со дня его  подписания  и подлежит размещению на Портале муниципального образования </w:t>
      </w:r>
      <w:proofErr w:type="spellStart"/>
      <w:r>
        <w:rPr>
          <w:sz w:val="28"/>
          <w:szCs w:val="28"/>
        </w:rPr>
        <w:t>Сорочинский</w:t>
      </w:r>
      <w:proofErr w:type="spellEnd"/>
      <w:r>
        <w:rPr>
          <w:sz w:val="28"/>
          <w:szCs w:val="28"/>
        </w:rPr>
        <w:t xml:space="preserve"> городской округ Оренбургской области в с</w:t>
      </w:r>
      <w:r>
        <w:rPr>
          <w:sz w:val="28"/>
          <w:szCs w:val="28"/>
        </w:rPr>
        <w:t>ети «Интернет» (</w:t>
      </w:r>
      <w:hyperlink>
        <w:r>
          <w:rPr>
            <w:rStyle w:val="VisitedInternetLink"/>
            <w:sz w:val="28"/>
            <w:szCs w:val="28"/>
          </w:rPr>
          <w:t>http://.sorochinsk56.ru</w:t>
        </w:r>
      </w:hyperlink>
      <w:r>
        <w:rPr>
          <w:sz w:val="28"/>
          <w:szCs w:val="28"/>
        </w:rPr>
        <w:t>).</w:t>
      </w:r>
    </w:p>
    <w:p w:rsidR="00704C69" w:rsidRDefault="00704C69">
      <w:pPr>
        <w:pStyle w:val="Default"/>
        <w:spacing w:line="264" w:lineRule="auto"/>
        <w:ind w:firstLine="851"/>
        <w:jc w:val="both"/>
        <w:rPr>
          <w:sz w:val="28"/>
          <w:szCs w:val="28"/>
        </w:rPr>
      </w:pPr>
    </w:p>
    <w:p w:rsidR="00704C69" w:rsidRDefault="00704C69">
      <w:pPr>
        <w:pStyle w:val="Default"/>
        <w:spacing w:line="264" w:lineRule="auto"/>
        <w:ind w:firstLine="851"/>
        <w:jc w:val="both"/>
        <w:rPr>
          <w:sz w:val="28"/>
          <w:szCs w:val="28"/>
        </w:rPr>
      </w:pPr>
    </w:p>
    <w:p w:rsidR="00704C69" w:rsidRDefault="00704C69">
      <w:pPr>
        <w:pStyle w:val="Default"/>
        <w:spacing w:line="264" w:lineRule="auto"/>
        <w:ind w:firstLine="851"/>
        <w:jc w:val="both"/>
        <w:rPr>
          <w:sz w:val="28"/>
          <w:szCs w:val="28"/>
        </w:rPr>
      </w:pPr>
    </w:p>
    <w:p w:rsidR="00704C69" w:rsidRDefault="00704C69">
      <w:pPr>
        <w:pStyle w:val="22"/>
        <w:spacing w:line="264" w:lineRule="auto"/>
        <w:rPr>
          <w:sz w:val="28"/>
          <w:szCs w:val="28"/>
          <w:lang w:val="ru-RU"/>
        </w:rPr>
      </w:pPr>
    </w:p>
    <w:p w:rsidR="00704C69" w:rsidRDefault="00EA39CA">
      <w:pPr>
        <w:pStyle w:val="22"/>
        <w:spacing w:line="264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муниципального образования </w:t>
      </w:r>
    </w:p>
    <w:p w:rsidR="00704C69" w:rsidRDefault="00EA39CA">
      <w:pPr>
        <w:pStyle w:val="22"/>
        <w:spacing w:line="264" w:lineRule="auto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Сорочинский</w:t>
      </w:r>
      <w:proofErr w:type="spellEnd"/>
      <w:r>
        <w:rPr>
          <w:sz w:val="28"/>
          <w:szCs w:val="28"/>
          <w:lang w:val="ru-RU"/>
        </w:rPr>
        <w:t xml:space="preserve"> городской округ                                               Т. П. Мелентьева</w:t>
      </w:r>
    </w:p>
    <w:p w:rsidR="00704C69" w:rsidRDefault="00EA39CA">
      <w:pPr>
        <w:pStyle w:val="22"/>
        <w:spacing w:line="264" w:lineRule="auto"/>
        <w:rPr>
          <w:sz w:val="28"/>
          <w:szCs w:val="28"/>
          <w:lang w:val="ru-RU"/>
        </w:rPr>
      </w:pPr>
      <w:bookmarkStart w:id="2" w:name="_GoBack"/>
      <w:r>
        <w:rPr>
          <w:noProof/>
        </w:rPr>
        <w:drawing>
          <wp:anchor distT="0" distB="0" distL="0" distR="0" simplePos="0" relativeHeight="5" behindDoc="0" locked="0" layoutInCell="1" allowOverlap="1" wp14:anchorId="61D19345" wp14:editId="400B98BB">
            <wp:simplePos x="0" y="0"/>
            <wp:positionH relativeFrom="page">
              <wp:posOffset>2361565</wp:posOffset>
            </wp:positionH>
            <wp:positionV relativeFrom="page">
              <wp:posOffset>2834005</wp:posOffset>
            </wp:positionV>
            <wp:extent cx="3599815" cy="1436370"/>
            <wp:effectExtent l="0" t="0" r="635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 w:rsidR="00704C69" w:rsidRDefault="00704C69">
      <w:pPr>
        <w:pStyle w:val="22"/>
        <w:spacing w:line="264" w:lineRule="auto"/>
        <w:rPr>
          <w:sz w:val="28"/>
          <w:szCs w:val="28"/>
          <w:lang w:val="ru-RU"/>
        </w:rPr>
      </w:pPr>
    </w:p>
    <w:p w:rsidR="00704C69" w:rsidRDefault="00704C69">
      <w:pPr>
        <w:pStyle w:val="22"/>
        <w:spacing w:line="264" w:lineRule="auto"/>
        <w:rPr>
          <w:sz w:val="28"/>
          <w:szCs w:val="28"/>
          <w:lang w:val="ru-RU"/>
        </w:rPr>
      </w:pPr>
    </w:p>
    <w:p w:rsidR="00704C69" w:rsidRDefault="00704C69">
      <w:pPr>
        <w:pStyle w:val="22"/>
        <w:spacing w:line="264" w:lineRule="auto"/>
        <w:rPr>
          <w:sz w:val="28"/>
          <w:szCs w:val="28"/>
          <w:lang w:val="ru-RU"/>
        </w:rPr>
      </w:pPr>
    </w:p>
    <w:p w:rsidR="00704C69" w:rsidRDefault="00704C69">
      <w:pPr>
        <w:pStyle w:val="22"/>
        <w:spacing w:line="264" w:lineRule="auto"/>
        <w:rPr>
          <w:sz w:val="28"/>
          <w:szCs w:val="28"/>
          <w:lang w:val="ru-RU"/>
        </w:rPr>
      </w:pPr>
    </w:p>
    <w:p w:rsidR="00704C69" w:rsidRDefault="00704C69">
      <w:pPr>
        <w:pStyle w:val="22"/>
        <w:spacing w:line="264" w:lineRule="auto"/>
        <w:rPr>
          <w:sz w:val="28"/>
          <w:szCs w:val="28"/>
          <w:lang w:val="ru-RU"/>
        </w:rPr>
      </w:pPr>
    </w:p>
    <w:p w:rsidR="00704C69" w:rsidRDefault="00704C69">
      <w:pPr>
        <w:pStyle w:val="22"/>
        <w:spacing w:line="264" w:lineRule="auto"/>
        <w:rPr>
          <w:sz w:val="28"/>
          <w:szCs w:val="28"/>
          <w:lang w:val="ru-RU"/>
        </w:rPr>
      </w:pPr>
    </w:p>
    <w:p w:rsidR="00704C69" w:rsidRDefault="00704C69">
      <w:pPr>
        <w:pStyle w:val="22"/>
        <w:spacing w:line="264" w:lineRule="auto"/>
        <w:rPr>
          <w:sz w:val="28"/>
          <w:szCs w:val="28"/>
          <w:lang w:val="ru-RU"/>
        </w:rPr>
      </w:pPr>
    </w:p>
    <w:p w:rsidR="00704C69" w:rsidRDefault="00704C69">
      <w:pPr>
        <w:pStyle w:val="22"/>
        <w:spacing w:line="264" w:lineRule="auto"/>
        <w:rPr>
          <w:sz w:val="28"/>
          <w:szCs w:val="28"/>
          <w:lang w:val="ru-RU"/>
        </w:rPr>
      </w:pPr>
    </w:p>
    <w:p w:rsidR="00704C69" w:rsidRDefault="00704C69">
      <w:pPr>
        <w:pStyle w:val="22"/>
        <w:spacing w:line="264" w:lineRule="auto"/>
        <w:rPr>
          <w:sz w:val="28"/>
          <w:szCs w:val="28"/>
          <w:lang w:val="ru-RU"/>
        </w:rPr>
      </w:pPr>
    </w:p>
    <w:p w:rsidR="00704C69" w:rsidRDefault="00704C69">
      <w:pPr>
        <w:pStyle w:val="22"/>
        <w:spacing w:line="264" w:lineRule="auto"/>
        <w:rPr>
          <w:sz w:val="28"/>
          <w:szCs w:val="28"/>
          <w:lang w:val="ru-RU"/>
        </w:rPr>
      </w:pPr>
    </w:p>
    <w:p w:rsidR="00704C69" w:rsidRDefault="00704C69">
      <w:pPr>
        <w:pStyle w:val="22"/>
        <w:spacing w:line="264" w:lineRule="auto"/>
        <w:rPr>
          <w:sz w:val="28"/>
          <w:szCs w:val="28"/>
          <w:lang w:val="ru-RU"/>
        </w:rPr>
      </w:pPr>
    </w:p>
    <w:p w:rsidR="00704C69" w:rsidRDefault="00704C69">
      <w:pPr>
        <w:pStyle w:val="22"/>
        <w:spacing w:line="264" w:lineRule="auto"/>
        <w:rPr>
          <w:sz w:val="28"/>
          <w:szCs w:val="28"/>
          <w:lang w:val="ru-RU"/>
        </w:rPr>
      </w:pPr>
    </w:p>
    <w:p w:rsidR="00704C69" w:rsidRDefault="00704C69">
      <w:pPr>
        <w:pStyle w:val="22"/>
        <w:spacing w:line="264" w:lineRule="auto"/>
        <w:rPr>
          <w:sz w:val="28"/>
          <w:szCs w:val="28"/>
          <w:lang w:val="ru-RU"/>
        </w:rPr>
      </w:pPr>
    </w:p>
    <w:p w:rsidR="00704C69" w:rsidRDefault="00704C69">
      <w:pPr>
        <w:pStyle w:val="22"/>
        <w:spacing w:line="264" w:lineRule="auto"/>
        <w:rPr>
          <w:sz w:val="28"/>
          <w:szCs w:val="28"/>
          <w:lang w:val="ru-RU"/>
        </w:rPr>
      </w:pPr>
    </w:p>
    <w:p w:rsidR="00704C69" w:rsidRDefault="00EA39CA">
      <w:pPr>
        <w:pStyle w:val="22"/>
        <w:spacing w:line="264" w:lineRule="auto"/>
        <w:rPr>
          <w:sz w:val="20"/>
          <w:lang w:val="ru-RU"/>
        </w:rPr>
      </w:pPr>
      <w:r>
        <w:rPr>
          <w:sz w:val="20"/>
          <w:lang w:val="ru-RU"/>
        </w:rPr>
        <w:t xml:space="preserve">Разослано: в дело, Павловой Е.А., отделу по </w:t>
      </w:r>
      <w:r>
        <w:rPr>
          <w:sz w:val="20"/>
          <w:lang w:val="ru-RU"/>
        </w:rPr>
        <w:t xml:space="preserve">экономике,    </w:t>
      </w:r>
      <w:proofErr w:type="gramStart"/>
      <w:r>
        <w:rPr>
          <w:sz w:val="20"/>
          <w:lang w:val="ru-RU"/>
        </w:rPr>
        <w:t>Рябых</w:t>
      </w:r>
      <w:proofErr w:type="gramEnd"/>
      <w:r>
        <w:rPr>
          <w:sz w:val="20"/>
          <w:lang w:val="ru-RU"/>
        </w:rPr>
        <w:t xml:space="preserve"> Е.С., прокуратуре.</w:t>
      </w:r>
    </w:p>
    <w:p w:rsidR="00704C69" w:rsidRDefault="00EA39CA">
      <w:pPr>
        <w:pStyle w:val="22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321310</wp:posOffset>
                </wp:positionV>
                <wp:extent cx="2929255" cy="817880"/>
                <wp:effectExtent l="0" t="0" r="0" b="0"/>
                <wp:wrapSquare wrapText="bothSides"/>
                <wp:docPr id="4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255" cy="817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613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4613"/>
                            </w:tblGrid>
                            <w:tr w:rsidR="00704C69">
                              <w:trPr>
                                <w:jc w:val="right"/>
                              </w:trPr>
                              <w:tc>
                                <w:tcPr>
                                  <w:tcW w:w="4613" w:type="dxa"/>
                                  <w:shd w:val="clear" w:color="auto" w:fill="auto"/>
                                </w:tcPr>
                                <w:p w:rsidR="00704C69" w:rsidRDefault="00704C69">
                                  <w:pPr>
                                    <w:pStyle w:val="22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704C69">
                              <w:trPr>
                                <w:jc w:val="right"/>
                              </w:trPr>
                              <w:tc>
                                <w:tcPr>
                                  <w:tcW w:w="4613" w:type="dxa"/>
                                  <w:shd w:val="clear" w:color="auto" w:fill="auto"/>
                                </w:tcPr>
                                <w:p w:rsidR="00704C69" w:rsidRDefault="00704C69">
                                  <w:pPr>
                                    <w:pStyle w:val="22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704C69">
                              <w:trPr>
                                <w:jc w:val="right"/>
                              </w:trPr>
                              <w:tc>
                                <w:tcPr>
                                  <w:tcW w:w="4613" w:type="dxa"/>
                                  <w:shd w:val="clear" w:color="auto" w:fill="auto"/>
                                </w:tcPr>
                                <w:p w:rsidR="00704C69" w:rsidRDefault="00704C69">
                                  <w:pPr>
                                    <w:pStyle w:val="22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704C69">
                              <w:trPr>
                                <w:jc w:val="right"/>
                              </w:trPr>
                              <w:tc>
                                <w:tcPr>
                                  <w:tcW w:w="4613" w:type="dxa"/>
                                  <w:shd w:val="clear" w:color="auto" w:fill="auto"/>
                                </w:tcPr>
                                <w:p w:rsidR="00704C69" w:rsidRDefault="00704C69">
                                  <w:pPr>
                                    <w:pStyle w:val="22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EA39CA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79.45pt;margin-top:25.3pt;width:230.65pt;height:64.4pt;z-index: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" filled="f" stroked="f">
                <v:textbox style="mso-fit-shape-to-text:t" inset="0,0,0,0">
                  <w:txbxContent>
                    <w:tbl>
                      <w:tblPr>
                        <w:tblW w:w="4613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4613"/>
                      </w:tblGrid>
                      <w:tr w:rsidR="00704C69">
                        <w:trPr>
                          <w:jc w:val="right"/>
                        </w:trPr>
                        <w:tc>
                          <w:tcPr>
                            <w:tcW w:w="4613" w:type="dxa"/>
                            <w:shd w:val="clear" w:color="auto" w:fill="auto"/>
                          </w:tcPr>
                          <w:p w:rsidR="00704C69" w:rsidRDefault="00704C69">
                            <w:pPr>
                              <w:pStyle w:val="22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</w:tr>
                      <w:tr w:rsidR="00704C69">
                        <w:trPr>
                          <w:jc w:val="right"/>
                        </w:trPr>
                        <w:tc>
                          <w:tcPr>
                            <w:tcW w:w="4613" w:type="dxa"/>
                            <w:shd w:val="clear" w:color="auto" w:fill="auto"/>
                          </w:tcPr>
                          <w:p w:rsidR="00704C69" w:rsidRDefault="00704C69">
                            <w:pPr>
                              <w:pStyle w:val="22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</w:tr>
                      <w:tr w:rsidR="00704C69">
                        <w:trPr>
                          <w:jc w:val="right"/>
                        </w:trPr>
                        <w:tc>
                          <w:tcPr>
                            <w:tcW w:w="4613" w:type="dxa"/>
                            <w:shd w:val="clear" w:color="auto" w:fill="auto"/>
                          </w:tcPr>
                          <w:p w:rsidR="00704C69" w:rsidRDefault="00704C69">
                            <w:pPr>
                              <w:pStyle w:val="22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</w:tr>
                      <w:tr w:rsidR="00704C69">
                        <w:trPr>
                          <w:jc w:val="right"/>
                        </w:trPr>
                        <w:tc>
                          <w:tcPr>
                            <w:tcW w:w="4613" w:type="dxa"/>
                            <w:shd w:val="clear" w:color="auto" w:fill="auto"/>
                          </w:tcPr>
                          <w:p w:rsidR="00704C69" w:rsidRDefault="00704C69">
                            <w:pPr>
                              <w:pStyle w:val="22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000000" w:rsidRDefault="00EA39CA"/>
                  </w:txbxContent>
                </v:textbox>
                <w10:wrap type="square" anchorx="margin"/>
              </v:shape>
            </w:pict>
          </mc:Fallback>
        </mc:AlternateContent>
      </w:r>
    </w:p>
    <w:p w:rsidR="00704C69" w:rsidRDefault="00704C69">
      <w:pPr>
        <w:pStyle w:val="22"/>
        <w:rPr>
          <w:lang w:val="ru-RU"/>
        </w:rPr>
      </w:pPr>
    </w:p>
    <w:p w:rsidR="00704C69" w:rsidRDefault="00704C69">
      <w:pPr>
        <w:pStyle w:val="22"/>
        <w:rPr>
          <w:lang w:val="ru-RU"/>
        </w:rPr>
      </w:pPr>
    </w:p>
    <w:p w:rsidR="00704C69" w:rsidRDefault="00704C69">
      <w:pPr>
        <w:pStyle w:val="22"/>
        <w:rPr>
          <w:lang w:val="ru-RU"/>
        </w:rPr>
      </w:pPr>
    </w:p>
    <w:p w:rsidR="00704C69" w:rsidRDefault="00704C69">
      <w:pPr>
        <w:pStyle w:val="22"/>
        <w:jc w:val="center"/>
        <w:rPr>
          <w:lang w:val="ru-RU"/>
        </w:rPr>
      </w:pPr>
    </w:p>
    <w:p w:rsidR="00704C69" w:rsidRDefault="00EA39CA">
      <w:pPr>
        <w:pStyle w:val="22"/>
        <w:spacing w:line="264" w:lineRule="auto"/>
        <w:rPr>
          <w:sz w:val="22"/>
          <w:szCs w:val="22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page">
                  <wp:posOffset>7092950</wp:posOffset>
                </wp:positionH>
                <wp:positionV relativeFrom="paragraph">
                  <wp:posOffset>95250</wp:posOffset>
                </wp:positionV>
                <wp:extent cx="2976880" cy="803275"/>
                <wp:effectExtent l="0" t="0" r="0" b="0"/>
                <wp:wrapSquare wrapText="bothSides"/>
                <wp:docPr id="5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880" cy="803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688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8"/>
                            </w:tblGrid>
                            <w:tr w:rsidR="00704C69">
                              <w:trPr>
                                <w:trHeight w:val="295"/>
                              </w:trPr>
                              <w:tc>
                                <w:tcPr>
                                  <w:tcW w:w="4688" w:type="dxa"/>
                                  <w:shd w:val="clear" w:color="auto" w:fill="auto"/>
                                </w:tcPr>
                                <w:p w:rsidR="00704C69" w:rsidRPr="00EA39CA" w:rsidRDefault="00EA39CA">
                                  <w:pPr>
                                    <w:pStyle w:val="22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  <w:t xml:space="preserve">Приложение    </w:t>
                                  </w:r>
                                </w:p>
                                <w:p w:rsidR="00704C69" w:rsidRPr="00EA39CA" w:rsidRDefault="00EA39CA">
                                  <w:pPr>
                                    <w:pStyle w:val="22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  <w:t>к постановлению администрации</w:t>
                                  </w:r>
                                </w:p>
                                <w:p w:rsidR="00704C69" w:rsidRPr="00EA39CA" w:rsidRDefault="00EA39CA">
                                  <w:pPr>
                                    <w:pStyle w:val="22"/>
                                    <w:rPr>
                                      <w:lang w:val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  <w:t>Сорочинского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  <w:t xml:space="preserve"> городского округа Оренбургской  области                 </w:t>
                                  </w:r>
                                </w:p>
                                <w:p w:rsidR="00704C69" w:rsidRDefault="00EA39CA">
                                  <w:pPr>
                                    <w:pStyle w:val="2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  <w:t>от ______________  № ________________</w:t>
                                  </w:r>
                                </w:p>
                              </w:tc>
                            </w:tr>
                          </w:tbl>
                          <w:p w:rsidR="00000000" w:rsidRDefault="00EA39CA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2" o:spid="_x0000_s1027" type="#_x0000_t202" style="position:absolute;margin-left:558.5pt;margin-top:7.5pt;width:234.4pt;height:63.25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" filled="f" stroked="f">
                <v:textbox style="mso-fit-shape-to-text:t" inset="0,0,0,0">
                  <w:txbxContent>
                    <w:tbl>
                      <w:tblPr>
                        <w:tblW w:w="4688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4688"/>
                      </w:tblGrid>
                      <w:tr w:rsidR="00704C69">
                        <w:trPr>
                          <w:trHeight w:val="295"/>
                        </w:trPr>
                        <w:tc>
                          <w:tcPr>
                            <w:tcW w:w="4688" w:type="dxa"/>
                            <w:shd w:val="clear" w:color="auto" w:fill="auto"/>
                          </w:tcPr>
                          <w:p w:rsidR="00704C69" w:rsidRPr="00EA39CA" w:rsidRDefault="00EA39CA">
                            <w:pPr>
                              <w:pStyle w:val="22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Приложение    </w:t>
                            </w:r>
                          </w:p>
                          <w:p w:rsidR="00704C69" w:rsidRPr="00EA39CA" w:rsidRDefault="00EA39CA">
                            <w:pPr>
                              <w:pStyle w:val="22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к постановлению администрации</w:t>
                            </w:r>
                          </w:p>
                          <w:p w:rsidR="00704C69" w:rsidRPr="00EA39CA" w:rsidRDefault="00EA39CA">
                            <w:pPr>
                              <w:pStyle w:val="22"/>
                              <w:rPr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Сорочинского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городского округа Оренбургской  области                 </w:t>
                            </w:r>
                          </w:p>
                          <w:p w:rsidR="00704C69" w:rsidRDefault="00EA39CA">
                            <w:pPr>
                              <w:pStyle w:val="22"/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от ______________  № ________________</w:t>
                            </w:r>
                          </w:p>
                        </w:tc>
                      </w:tr>
                    </w:tbl>
                    <w:p w:rsidR="00000000" w:rsidRDefault="00EA39CA"/>
                  </w:txbxContent>
                </v:textbox>
                <w10:wrap type="square" anchorx="page"/>
              </v:shape>
            </w:pict>
          </mc:Fallback>
        </mc:AlternateContent>
      </w:r>
    </w:p>
    <w:p w:rsidR="00704C69" w:rsidRDefault="00704C69"/>
    <w:p w:rsidR="00704C69" w:rsidRDefault="00704C69"/>
    <w:p w:rsidR="00704C69" w:rsidRDefault="00704C69"/>
    <w:p w:rsidR="00704C69" w:rsidRDefault="00704C69"/>
    <w:p w:rsidR="00704C69" w:rsidRDefault="00704C69"/>
    <w:p w:rsidR="00704C69" w:rsidRDefault="00EA39CA">
      <w:pPr>
        <w:tabs>
          <w:tab w:val="left" w:pos="9750"/>
        </w:tabs>
        <w:rPr>
          <w:sz w:val="22"/>
          <w:szCs w:val="22"/>
        </w:rPr>
      </w:pPr>
      <w:r>
        <w:tab/>
      </w:r>
    </w:p>
    <w:p w:rsidR="00704C69" w:rsidRDefault="00EA39C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Схема размещения нестационарных торговых объектов </w:t>
      </w:r>
    </w:p>
    <w:p w:rsidR="00704C69" w:rsidRDefault="00EA39C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территории </w:t>
      </w:r>
      <w:proofErr w:type="spellStart"/>
      <w:r>
        <w:rPr>
          <w:sz w:val="22"/>
          <w:szCs w:val="22"/>
        </w:rPr>
        <w:t>Сорочинского</w:t>
      </w:r>
      <w:proofErr w:type="spellEnd"/>
      <w:r>
        <w:rPr>
          <w:sz w:val="22"/>
          <w:szCs w:val="22"/>
        </w:rPr>
        <w:t xml:space="preserve"> городского округа Оренбургской области</w:t>
      </w:r>
    </w:p>
    <w:p w:rsidR="00704C69" w:rsidRDefault="00704C69">
      <w:pPr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5A0" w:firstRow="1" w:lastRow="0" w:firstColumn="1" w:lastColumn="1" w:noHBand="0" w:noVBand="1"/>
      </w:tblPr>
      <w:tblGrid>
        <w:gridCol w:w="682"/>
        <w:gridCol w:w="2046"/>
        <w:gridCol w:w="1523"/>
        <w:gridCol w:w="1403"/>
        <w:gridCol w:w="1307"/>
        <w:gridCol w:w="1392"/>
        <w:gridCol w:w="961"/>
        <w:gridCol w:w="1660"/>
        <w:gridCol w:w="1322"/>
        <w:gridCol w:w="1223"/>
        <w:gridCol w:w="1932"/>
      </w:tblGrid>
      <w:tr w:rsidR="00704C69">
        <w:trPr>
          <w:trHeight w:val="7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4C69" w:rsidRDefault="00EA3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704C69" w:rsidRDefault="00EA39C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нестационарного торгового объекта (далее НТО) (при его наличии) или адресное обозначение места размещения НТО с указанием гра</w:t>
            </w:r>
            <w:r>
              <w:rPr>
                <w:sz w:val="18"/>
                <w:szCs w:val="18"/>
              </w:rPr>
              <w:t>ниц улиц, дорог, проездов, иных ориентиров (при наличии)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договора, заключенного</w:t>
            </w:r>
          </w:p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заключение</w:t>
            </w:r>
            <w:proofErr w:type="gramEnd"/>
            <w:r>
              <w:rPr>
                <w:sz w:val="18"/>
                <w:szCs w:val="18"/>
              </w:rPr>
              <w:t xml:space="preserve"> которого возможно) в целях размещения НТО</w:t>
            </w:r>
          </w:p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аренды, договор на размещение НТО)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Кадастровый номер земельного участка (при его наличии) </w:t>
            </w:r>
          </w:p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координаты хар</w:t>
            </w:r>
            <w:r>
              <w:rPr>
                <w:sz w:val="18"/>
                <w:szCs w:val="18"/>
              </w:rPr>
              <w:t xml:space="preserve">актерных точек границ места размещения НТО или </w:t>
            </w:r>
            <w:r>
              <w:rPr>
                <w:sz w:val="18"/>
                <w:szCs w:val="18"/>
              </w:rPr>
              <w:lastRenderedPageBreak/>
              <w:t xml:space="preserve">возможного места расположения НТО </w:t>
            </w:r>
          </w:p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МСК</w:t>
            </w:r>
            <w:proofErr w:type="gramEnd"/>
            <w:r>
              <w:rPr>
                <w:sz w:val="18"/>
                <w:szCs w:val="18"/>
              </w:rPr>
              <w:t xml:space="preserve"> местная система координат м.)</w:t>
            </w:r>
          </w:p>
          <w:p w:rsidR="00704C69" w:rsidRDefault="00704C69">
            <w:pPr>
              <w:jc w:val="center"/>
              <w:rPr>
                <w:sz w:val="18"/>
                <w:szCs w:val="18"/>
              </w:rPr>
            </w:pPr>
          </w:p>
          <w:p w:rsidR="00704C69" w:rsidRDefault="00704C69">
            <w:pPr>
              <w:jc w:val="center"/>
              <w:rPr>
                <w:sz w:val="18"/>
                <w:szCs w:val="18"/>
              </w:rPr>
            </w:pPr>
          </w:p>
          <w:p w:rsidR="00704C69" w:rsidRDefault="00704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Площадь земельного участка или места расположения НТО в здании, строении, сооружении, где </w:t>
            </w:r>
            <w:proofErr w:type="gramStart"/>
            <w:r>
              <w:rPr>
                <w:sz w:val="18"/>
                <w:szCs w:val="18"/>
              </w:rPr>
              <w:t>расположен</w:t>
            </w:r>
            <w:proofErr w:type="gramEnd"/>
            <w:r>
              <w:rPr>
                <w:sz w:val="18"/>
                <w:szCs w:val="18"/>
              </w:rPr>
              <w:t xml:space="preserve"> или возможно </w:t>
            </w:r>
            <w:r>
              <w:rPr>
                <w:sz w:val="18"/>
                <w:szCs w:val="18"/>
              </w:rPr>
              <w:lastRenderedPageBreak/>
              <w:t>расположить НТО,</w:t>
            </w:r>
          </w:p>
          <w:p w:rsidR="00704C69" w:rsidRDefault="00EA39C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4C69" w:rsidRDefault="00EA3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Условия размещения</w:t>
            </w:r>
          </w:p>
          <w:p w:rsidR="00704C69" w:rsidRDefault="00EA3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(«Сезонное», «</w:t>
            </w:r>
            <w:proofErr w:type="gramStart"/>
            <w:r>
              <w:rPr>
                <w:sz w:val="18"/>
                <w:szCs w:val="18"/>
              </w:rPr>
              <w:t>Кругло-годичное</w:t>
            </w:r>
            <w:proofErr w:type="gramEnd"/>
            <w:r>
              <w:rPr>
                <w:sz w:val="18"/>
                <w:szCs w:val="18"/>
              </w:rPr>
              <w:t>»)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4C69" w:rsidRDefault="00EA3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НТО </w:t>
            </w:r>
          </w:p>
          <w:p w:rsidR="00704C69" w:rsidRDefault="00EA3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Палат-ка</w:t>
            </w:r>
            <w:proofErr w:type="gramEnd"/>
            <w:r>
              <w:rPr>
                <w:sz w:val="18"/>
                <w:szCs w:val="18"/>
              </w:rPr>
              <w:t xml:space="preserve">, Лоток, Павильон </w:t>
            </w:r>
            <w:proofErr w:type="spellStart"/>
            <w:r>
              <w:rPr>
                <w:sz w:val="18"/>
                <w:szCs w:val="18"/>
              </w:rPr>
              <w:t>и.т.д</w:t>
            </w:r>
            <w:proofErr w:type="spellEnd"/>
            <w:r>
              <w:rPr>
                <w:sz w:val="18"/>
                <w:szCs w:val="18"/>
              </w:rPr>
              <w:t>.)</w:t>
            </w:r>
          </w:p>
          <w:p w:rsidR="00704C69" w:rsidRDefault="00704C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Специализация   </w:t>
            </w:r>
          </w:p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НТО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 места положения НТО</w:t>
            </w:r>
          </w:p>
          <w:p w:rsidR="00704C69" w:rsidRDefault="00EA39C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(Используется – указывает-</w:t>
            </w:r>
            <w:proofErr w:type="spellStart"/>
            <w:r>
              <w:rPr>
                <w:sz w:val="18"/>
                <w:szCs w:val="18"/>
              </w:rPr>
              <w:t>ся</w:t>
            </w:r>
            <w:proofErr w:type="spellEnd"/>
            <w:r>
              <w:rPr>
                <w:sz w:val="18"/>
                <w:szCs w:val="18"/>
              </w:rPr>
              <w:t xml:space="preserve"> дата договора и срок действия договора/</w:t>
            </w:r>
            <w:proofErr w:type="gramEnd"/>
          </w:p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Не используется) </w:t>
            </w:r>
            <w:proofErr w:type="gramEnd"/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</w:p>
          <w:p w:rsidR="00704C69" w:rsidRDefault="00EA39CA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НТО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 собственности на землю или земельный участок, здание, строение, сооружение, где расположен или возможно расположить НТО, а также наименование органа, уполномоченного на распоряжение </w:t>
            </w:r>
            <w:r>
              <w:rPr>
                <w:sz w:val="18"/>
                <w:szCs w:val="18"/>
              </w:rPr>
              <w:lastRenderedPageBreak/>
              <w:t>соответствующим имуществом, находящимся в государственной или муници</w:t>
            </w:r>
            <w:r>
              <w:rPr>
                <w:sz w:val="18"/>
                <w:szCs w:val="18"/>
              </w:rPr>
              <w:t>пальной собственности</w:t>
            </w:r>
          </w:p>
        </w:tc>
      </w:tr>
    </w:tbl>
    <w:tbl>
      <w:tblPr>
        <w:tblW w:w="15451" w:type="dxa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5A0" w:firstRow="1" w:lastRow="0" w:firstColumn="1" w:lastColumn="1" w:noHBand="0" w:noVBand="1"/>
      </w:tblPr>
      <w:tblGrid>
        <w:gridCol w:w="703"/>
        <w:gridCol w:w="2091"/>
        <w:gridCol w:w="1543"/>
        <w:gridCol w:w="1408"/>
        <w:gridCol w:w="1241"/>
        <w:gridCol w:w="1416"/>
        <w:gridCol w:w="844"/>
        <w:gridCol w:w="1772"/>
        <w:gridCol w:w="1233"/>
        <w:gridCol w:w="1237"/>
        <w:gridCol w:w="1963"/>
      </w:tblGrid>
      <w:tr w:rsidR="00704C69">
        <w:trPr>
          <w:trHeight w:val="7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C69" w:rsidRDefault="00704C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C69" w:rsidRDefault="00EA39CA">
            <w:pPr>
              <w:pStyle w:val="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 Сорочинск (круглогодичная торговля)</w:t>
            </w:r>
          </w:p>
        </w:tc>
      </w:tr>
      <w:tr w:rsidR="00704C69">
        <w:trPr>
          <w:trHeight w:val="7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C69" w:rsidRDefault="00EA39C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орочинск</w:t>
            </w:r>
            <w:proofErr w:type="spellEnd"/>
            <w:r>
              <w:rPr>
                <w:sz w:val="18"/>
                <w:szCs w:val="18"/>
              </w:rPr>
              <w:t>, ул. Зеленая (рядом с участком Зеленая,3 «Д»)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501148.477</w:t>
            </w:r>
          </w:p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1275790.250</w:t>
            </w:r>
          </w:p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501150.447</w:t>
            </w:r>
          </w:p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1375793.495</w:t>
            </w:r>
          </w:p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501154.458</w:t>
            </w:r>
          </w:p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1375791.060</w:t>
            </w:r>
          </w:p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501152.488</w:t>
            </w:r>
          </w:p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1375787.815</w:t>
            </w:r>
          </w:p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501148.477</w:t>
            </w:r>
          </w:p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1375790.250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C69" w:rsidRDefault="00EA3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C69" w:rsidRDefault="00EA3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 товары, хлебобулочные изделия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используется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C69" w:rsidRDefault="00704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C69" w:rsidRDefault="00EA3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</w:tbl>
    <w:p w:rsidR="00704C69" w:rsidRDefault="00EA39CA">
      <w:pPr>
        <w:jc w:val="center"/>
      </w:pPr>
      <w:r>
        <w:rPr>
          <w:sz w:val="22"/>
          <w:szCs w:val="22"/>
        </w:rPr>
        <w:t xml:space="preserve"> </w:t>
      </w:r>
    </w:p>
    <w:sectPr w:rsidR="00704C69">
      <w:pgSz w:w="11906" w:h="16838"/>
      <w:pgMar w:top="1134" w:right="851" w:bottom="709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6811"/>
    <w:multiLevelType w:val="multilevel"/>
    <w:tmpl w:val="279049E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A0262"/>
    <w:multiLevelType w:val="multilevel"/>
    <w:tmpl w:val="1952C3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69"/>
    <w:rsid w:val="00704C69"/>
    <w:rsid w:val="00EA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953"/>
    <w:rPr>
      <w:sz w:val="24"/>
      <w:szCs w:val="24"/>
    </w:rPr>
  </w:style>
  <w:style w:type="paragraph" w:styleId="1">
    <w:name w:val="heading 1"/>
    <w:basedOn w:val="a"/>
    <w:qFormat/>
    <w:rsid w:val="003A1F24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qFormat/>
    <w:rsid w:val="003916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qFormat/>
    <w:rsid w:val="003A1F24"/>
    <w:pPr>
      <w:keepNext/>
      <w:outlineLvl w:val="4"/>
    </w:pPr>
    <w:rPr>
      <w:b/>
      <w:sz w:val="28"/>
      <w:szCs w:val="20"/>
    </w:rPr>
  </w:style>
  <w:style w:type="paragraph" w:styleId="8">
    <w:name w:val="heading 8"/>
    <w:basedOn w:val="a"/>
    <w:qFormat/>
    <w:rsid w:val="003A1F24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15E2A"/>
    <w:rPr>
      <w:b/>
      <w:bCs/>
    </w:rPr>
  </w:style>
  <w:style w:type="character" w:customStyle="1" w:styleId="a4">
    <w:name w:val="Подзаголовок Знак"/>
    <w:qFormat/>
    <w:rsid w:val="003910AA"/>
    <w:rPr>
      <w:sz w:val="28"/>
      <w:szCs w:val="24"/>
      <w:lang w:val="ru-RU" w:eastAsia="ru-RU" w:bidi="ar-SA"/>
    </w:rPr>
  </w:style>
  <w:style w:type="character" w:customStyle="1" w:styleId="20">
    <w:name w:val="Основной текст 2 Знак"/>
    <w:link w:val="21"/>
    <w:qFormat/>
    <w:rsid w:val="002C0A83"/>
    <w:rPr>
      <w:sz w:val="16"/>
      <w:lang w:val="en-US"/>
    </w:rPr>
  </w:style>
  <w:style w:type="character" w:customStyle="1" w:styleId="a5">
    <w:name w:val="Схема документа Знак"/>
    <w:qFormat/>
    <w:rsid w:val="0065014B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9A1FF4"/>
    <w:rPr>
      <w:rFonts w:cs="Times New Roman"/>
      <w:color w:val="0000CC"/>
      <w:u w:val="single"/>
    </w:rPr>
  </w:style>
  <w:style w:type="character" w:customStyle="1" w:styleId="10">
    <w:name w:val="Заголовок 1 Знак"/>
    <w:link w:val="10"/>
    <w:qFormat/>
    <w:rsid w:val="00F03C24"/>
    <w:rPr>
      <w:sz w:val="32"/>
    </w:rPr>
  </w:style>
  <w:style w:type="character" w:customStyle="1" w:styleId="21">
    <w:name w:val="Заголовок 2 Знак"/>
    <w:link w:val="20"/>
    <w:qFormat/>
    <w:rsid w:val="00F03C24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0"/>
    <w:qFormat/>
    <w:rsid w:val="00F03C24"/>
    <w:rPr>
      <w:b/>
      <w:sz w:val="28"/>
    </w:rPr>
  </w:style>
  <w:style w:type="character" w:customStyle="1" w:styleId="80">
    <w:name w:val="Заголовок 8 Знак"/>
    <w:link w:val="80"/>
    <w:qFormat/>
    <w:rsid w:val="00F03C24"/>
    <w:rPr>
      <w:b/>
      <w:sz w:val="32"/>
    </w:rPr>
  </w:style>
  <w:style w:type="character" w:customStyle="1" w:styleId="a6">
    <w:name w:val="Основной текст Знак"/>
    <w:qFormat/>
    <w:rsid w:val="00F03C24"/>
    <w:rPr>
      <w:sz w:val="24"/>
      <w:szCs w:val="24"/>
    </w:rPr>
  </w:style>
  <w:style w:type="character" w:customStyle="1" w:styleId="a7">
    <w:name w:val="Текст выноски Знак"/>
    <w:basedOn w:val="a0"/>
    <w:qFormat/>
    <w:rsid w:val="00137A5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8">
    <w:name w:val="Body Text"/>
    <w:basedOn w:val="a"/>
    <w:rsid w:val="003910AA"/>
    <w:pPr>
      <w:spacing w:after="120"/>
    </w:pPr>
  </w:style>
  <w:style w:type="paragraph" w:styleId="a9">
    <w:name w:val="List"/>
    <w:basedOn w:val="a8"/>
    <w:rPr>
      <w:rFonts w:cs="Nirmala U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22">
    <w:name w:val="Body Text 2"/>
    <w:basedOn w:val="a"/>
    <w:qFormat/>
    <w:rsid w:val="003A1F24"/>
    <w:rPr>
      <w:sz w:val="16"/>
      <w:szCs w:val="20"/>
      <w:lang w:val="en-US"/>
    </w:rPr>
  </w:style>
  <w:style w:type="paragraph" w:styleId="ab">
    <w:name w:val="Normal (Web)"/>
    <w:basedOn w:val="a"/>
    <w:qFormat/>
    <w:rsid w:val="00E15E2A"/>
    <w:pPr>
      <w:spacing w:beforeAutospacing="1" w:afterAutospacing="1"/>
    </w:pPr>
  </w:style>
  <w:style w:type="paragraph" w:styleId="ac">
    <w:name w:val="Subtitle"/>
    <w:basedOn w:val="a"/>
    <w:qFormat/>
    <w:rsid w:val="003910AA"/>
    <w:rPr>
      <w:sz w:val="28"/>
    </w:rPr>
  </w:style>
  <w:style w:type="paragraph" w:customStyle="1" w:styleId="ConsNonformat">
    <w:name w:val="ConsNonformat"/>
    <w:qFormat/>
    <w:rsid w:val="003910AA"/>
    <w:pPr>
      <w:widowControl w:val="0"/>
    </w:pPr>
    <w:rPr>
      <w:rFonts w:ascii="Courier New" w:hAnsi="Courier New" w:cs="Courier New"/>
      <w:sz w:val="24"/>
    </w:rPr>
  </w:style>
  <w:style w:type="paragraph" w:customStyle="1" w:styleId="ConsPlusNonformat">
    <w:name w:val="ConsPlusNonformat"/>
    <w:uiPriority w:val="99"/>
    <w:qFormat/>
    <w:rsid w:val="00A24BBE"/>
    <w:rPr>
      <w:rFonts w:ascii="Courier New" w:hAnsi="Courier New" w:cs="Courier New"/>
      <w:sz w:val="24"/>
    </w:rPr>
  </w:style>
  <w:style w:type="paragraph" w:styleId="ad">
    <w:name w:val="Document Map"/>
    <w:basedOn w:val="a"/>
    <w:qFormat/>
    <w:rsid w:val="0065014B"/>
    <w:rPr>
      <w:rFonts w:ascii="Tahoma" w:hAnsi="Tahoma" w:cs="Tahoma"/>
      <w:sz w:val="16"/>
      <w:szCs w:val="16"/>
    </w:rPr>
  </w:style>
  <w:style w:type="paragraph" w:customStyle="1" w:styleId="formattexttopleveltext">
    <w:name w:val="formattexttopleveltext"/>
    <w:basedOn w:val="a"/>
    <w:qFormat/>
    <w:rsid w:val="00DC458C"/>
    <w:pPr>
      <w:spacing w:beforeAutospacing="1" w:afterAutospacing="1"/>
    </w:pPr>
  </w:style>
  <w:style w:type="paragraph" w:styleId="ae">
    <w:name w:val="Balloon Text"/>
    <w:basedOn w:val="a"/>
    <w:qFormat/>
    <w:rsid w:val="00137A5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3397E"/>
    <w:rPr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75282C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table" w:styleId="af0">
    <w:name w:val="Table Grid"/>
    <w:basedOn w:val="a1"/>
    <w:rsid w:val="00B46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953"/>
    <w:rPr>
      <w:sz w:val="24"/>
      <w:szCs w:val="24"/>
    </w:rPr>
  </w:style>
  <w:style w:type="paragraph" w:styleId="1">
    <w:name w:val="heading 1"/>
    <w:basedOn w:val="a"/>
    <w:qFormat/>
    <w:rsid w:val="003A1F24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qFormat/>
    <w:rsid w:val="003916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qFormat/>
    <w:rsid w:val="003A1F24"/>
    <w:pPr>
      <w:keepNext/>
      <w:outlineLvl w:val="4"/>
    </w:pPr>
    <w:rPr>
      <w:b/>
      <w:sz w:val="28"/>
      <w:szCs w:val="20"/>
    </w:rPr>
  </w:style>
  <w:style w:type="paragraph" w:styleId="8">
    <w:name w:val="heading 8"/>
    <w:basedOn w:val="a"/>
    <w:qFormat/>
    <w:rsid w:val="003A1F24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15E2A"/>
    <w:rPr>
      <w:b/>
      <w:bCs/>
    </w:rPr>
  </w:style>
  <w:style w:type="character" w:customStyle="1" w:styleId="a4">
    <w:name w:val="Подзаголовок Знак"/>
    <w:qFormat/>
    <w:rsid w:val="003910AA"/>
    <w:rPr>
      <w:sz w:val="28"/>
      <w:szCs w:val="24"/>
      <w:lang w:val="ru-RU" w:eastAsia="ru-RU" w:bidi="ar-SA"/>
    </w:rPr>
  </w:style>
  <w:style w:type="character" w:customStyle="1" w:styleId="20">
    <w:name w:val="Основной текст 2 Знак"/>
    <w:link w:val="21"/>
    <w:qFormat/>
    <w:rsid w:val="002C0A83"/>
    <w:rPr>
      <w:sz w:val="16"/>
      <w:lang w:val="en-US"/>
    </w:rPr>
  </w:style>
  <w:style w:type="character" w:customStyle="1" w:styleId="a5">
    <w:name w:val="Схема документа Знак"/>
    <w:qFormat/>
    <w:rsid w:val="0065014B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9A1FF4"/>
    <w:rPr>
      <w:rFonts w:cs="Times New Roman"/>
      <w:color w:val="0000CC"/>
      <w:u w:val="single"/>
    </w:rPr>
  </w:style>
  <w:style w:type="character" w:customStyle="1" w:styleId="10">
    <w:name w:val="Заголовок 1 Знак"/>
    <w:link w:val="10"/>
    <w:qFormat/>
    <w:rsid w:val="00F03C24"/>
    <w:rPr>
      <w:sz w:val="32"/>
    </w:rPr>
  </w:style>
  <w:style w:type="character" w:customStyle="1" w:styleId="21">
    <w:name w:val="Заголовок 2 Знак"/>
    <w:link w:val="20"/>
    <w:qFormat/>
    <w:rsid w:val="00F03C24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0"/>
    <w:qFormat/>
    <w:rsid w:val="00F03C24"/>
    <w:rPr>
      <w:b/>
      <w:sz w:val="28"/>
    </w:rPr>
  </w:style>
  <w:style w:type="character" w:customStyle="1" w:styleId="80">
    <w:name w:val="Заголовок 8 Знак"/>
    <w:link w:val="80"/>
    <w:qFormat/>
    <w:rsid w:val="00F03C24"/>
    <w:rPr>
      <w:b/>
      <w:sz w:val="32"/>
    </w:rPr>
  </w:style>
  <w:style w:type="character" w:customStyle="1" w:styleId="a6">
    <w:name w:val="Основной текст Знак"/>
    <w:qFormat/>
    <w:rsid w:val="00F03C24"/>
    <w:rPr>
      <w:sz w:val="24"/>
      <w:szCs w:val="24"/>
    </w:rPr>
  </w:style>
  <w:style w:type="character" w:customStyle="1" w:styleId="a7">
    <w:name w:val="Текст выноски Знак"/>
    <w:basedOn w:val="a0"/>
    <w:qFormat/>
    <w:rsid w:val="00137A5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8">
    <w:name w:val="Body Text"/>
    <w:basedOn w:val="a"/>
    <w:rsid w:val="003910AA"/>
    <w:pPr>
      <w:spacing w:after="120"/>
    </w:pPr>
  </w:style>
  <w:style w:type="paragraph" w:styleId="a9">
    <w:name w:val="List"/>
    <w:basedOn w:val="a8"/>
    <w:rPr>
      <w:rFonts w:cs="Nirmala U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22">
    <w:name w:val="Body Text 2"/>
    <w:basedOn w:val="a"/>
    <w:qFormat/>
    <w:rsid w:val="003A1F24"/>
    <w:rPr>
      <w:sz w:val="16"/>
      <w:szCs w:val="20"/>
      <w:lang w:val="en-US"/>
    </w:rPr>
  </w:style>
  <w:style w:type="paragraph" w:styleId="ab">
    <w:name w:val="Normal (Web)"/>
    <w:basedOn w:val="a"/>
    <w:qFormat/>
    <w:rsid w:val="00E15E2A"/>
    <w:pPr>
      <w:spacing w:beforeAutospacing="1" w:afterAutospacing="1"/>
    </w:pPr>
  </w:style>
  <w:style w:type="paragraph" w:styleId="ac">
    <w:name w:val="Subtitle"/>
    <w:basedOn w:val="a"/>
    <w:qFormat/>
    <w:rsid w:val="003910AA"/>
    <w:rPr>
      <w:sz w:val="28"/>
    </w:rPr>
  </w:style>
  <w:style w:type="paragraph" w:customStyle="1" w:styleId="ConsNonformat">
    <w:name w:val="ConsNonformat"/>
    <w:qFormat/>
    <w:rsid w:val="003910AA"/>
    <w:pPr>
      <w:widowControl w:val="0"/>
    </w:pPr>
    <w:rPr>
      <w:rFonts w:ascii="Courier New" w:hAnsi="Courier New" w:cs="Courier New"/>
      <w:sz w:val="24"/>
    </w:rPr>
  </w:style>
  <w:style w:type="paragraph" w:customStyle="1" w:styleId="ConsPlusNonformat">
    <w:name w:val="ConsPlusNonformat"/>
    <w:uiPriority w:val="99"/>
    <w:qFormat/>
    <w:rsid w:val="00A24BBE"/>
    <w:rPr>
      <w:rFonts w:ascii="Courier New" w:hAnsi="Courier New" w:cs="Courier New"/>
      <w:sz w:val="24"/>
    </w:rPr>
  </w:style>
  <w:style w:type="paragraph" w:styleId="ad">
    <w:name w:val="Document Map"/>
    <w:basedOn w:val="a"/>
    <w:qFormat/>
    <w:rsid w:val="0065014B"/>
    <w:rPr>
      <w:rFonts w:ascii="Tahoma" w:hAnsi="Tahoma" w:cs="Tahoma"/>
      <w:sz w:val="16"/>
      <w:szCs w:val="16"/>
    </w:rPr>
  </w:style>
  <w:style w:type="paragraph" w:customStyle="1" w:styleId="formattexttopleveltext">
    <w:name w:val="formattexttopleveltext"/>
    <w:basedOn w:val="a"/>
    <w:qFormat/>
    <w:rsid w:val="00DC458C"/>
    <w:pPr>
      <w:spacing w:beforeAutospacing="1" w:afterAutospacing="1"/>
    </w:pPr>
  </w:style>
  <w:style w:type="paragraph" w:styleId="ae">
    <w:name w:val="Balloon Text"/>
    <w:basedOn w:val="a"/>
    <w:qFormat/>
    <w:rsid w:val="00137A5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3397E"/>
    <w:rPr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75282C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table" w:styleId="af0">
    <w:name w:val="Table Grid"/>
    <w:basedOn w:val="a1"/>
    <w:rsid w:val="00B46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3EEA8-197A-463D-8314-8507F79E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2022-07-29T12:22:00Z</cp:lastPrinted>
  <dcterms:created xsi:type="dcterms:W3CDTF">2022-08-04T10:50:00Z</dcterms:created>
  <dcterms:modified xsi:type="dcterms:W3CDTF">2022-08-04T10:50:00Z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